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Fiche descriptive Source 2 : PolText Lab – AI Revolution</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Structure : </w:t>
      </w:r>
      <w:r w:rsidDel="00000000" w:rsidR="00000000" w:rsidRPr="00000000">
        <w:rPr>
          <w:sz w:val="24"/>
          <w:szCs w:val="24"/>
          <w:rtl w:val="0"/>
        </w:rPr>
        <w:t xml:space="preserve">données non structurés : plusieurs pages web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Langue : </w:t>
      </w:r>
      <w:r w:rsidDel="00000000" w:rsidR="00000000" w:rsidRPr="00000000">
        <w:rPr>
          <w:sz w:val="24"/>
          <w:szCs w:val="24"/>
          <w:rtl w:val="0"/>
        </w:rPr>
        <w:t xml:space="preserve">Anglais</w:t>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Source : </w:t>
      </w:r>
      <w:r w:rsidDel="00000000" w:rsidR="00000000" w:rsidRPr="00000000">
        <w:rPr>
          <w:sz w:val="24"/>
          <w:szCs w:val="24"/>
          <w:rtl w:val="0"/>
        </w:rPr>
        <w:t xml:space="preserve"> PolTextLab – AI Revolution</w:t>
      </w:r>
    </w:p>
    <w:p w:rsidR="00000000" w:rsidDel="00000000" w:rsidP="00000000" w:rsidRDefault="00000000" w:rsidRPr="00000000" w14:paraId="00000009">
      <w:pPr>
        <w:rPr>
          <w:sz w:val="24"/>
          <w:szCs w:val="24"/>
        </w:rPr>
      </w:pPr>
      <w:r w:rsidDel="00000000" w:rsidR="00000000" w:rsidRPr="00000000">
        <w:rPr>
          <w:sz w:val="24"/>
          <w:szCs w:val="24"/>
          <w:rtl w:val="0"/>
        </w:rPr>
        <w:tab/>
      </w:r>
      <w:hyperlink r:id="rId6">
        <w:r w:rsidDel="00000000" w:rsidR="00000000" w:rsidRPr="00000000">
          <w:rPr>
            <w:color w:val="1155cc"/>
            <w:sz w:val="24"/>
            <w:szCs w:val="24"/>
            <w:u w:val="single"/>
            <w:rtl w:val="0"/>
          </w:rPr>
          <w:t xml:space="preserve">https://airevolution.poltextlab.com/</w:t>
        </w:r>
      </w:hyperlink>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Variable disponible :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J’ai utilisé un script Python pour extraire des données depuis des pages web, en m’appuyant sur une liste de mots-clés ciblant les politiques publiques en intelligence artificielle. Ce processus de scraping a permis d’identifier quelques articles pertinents, générant un fichier CSV contenant un nombre limité de données. Bien que restreinte, cette base recense des contenus en lien direct avec les politiques en IA et peut, à première vue, servir de complément à d'autres sources plus structurées.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Liste de mots-clés utilisés : "political", "policy", "politics", "regulation", "framework", "governance", "government", "strategy"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On à donc un csv avec plusieurs variables :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Title</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Author</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Publication Date</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Article URL</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Keywords Found (les mots dans les keywords trouvés pour cette article)</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Sources and Resources (Les sources sur lequel l’article est basé)</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Full Text (Le texte entier de l’article)</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Bien que cette source contient un nombre significatif d’articles directement liés à l’intelligence artificielle, son manque de données spécifiques sur les politiques m’a conduit à l’écarter.</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irevolution.poltext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