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color w:val="1F4D78"/>
          <w:sz w:val="40"/>
        </w:rPr>
        <w:t xml:space="preserve">需求前置分析平台 · 需求方案</w:t>
      </w:r>
    </w:p>
    <w:p>
      <w:pPr>
        <w:jc w:val="center"/>
        <w:spacing w:after="240"/>
      </w:pPr>
      <w:r>
        <w:rPr>
          <w:color w:val="667085"/>
          <w:sz w:val="18"/>
        </w:rPr>
        <w:t xml:space="preserve">V1.2 · 2026-08-20 · 评审版</w:t>
      </w:r>
    </w:p>
    <w:p>
      <w:pPr>
        <w:pStyle w:val="Heading1"/>
        <w:keepNext/>
      </w:pPr>
      <w:r>
        <w:t xml:space="preserve">需求前置分析平台 · 需求方案 V1.2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版本：V1.2　状态：评审版　编制日期：2026-08-20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面向对象：业务部门、业务负责人、产品/数字化、技术团队</w:t>
      </w:r>
    </w:p>
    <w:p>
      <w:pPr>
        <w:pBdr>
          <w:left w:val="single" w:sz="18" w:space="8" w:color="4F46E5"/>
        </w:pBdr>
        <w:ind w:left="240"/>
      </w:pPr>
      <w:r>
        <w:rPr>
          <w:i/>
          <w:color w:val="475569"/>
        </w:rPr>
        <w:t xml:space="preserve">产品定位：让业务先把需求讲清楚，再决定是否做、怎么做、何时做。</w:t>
      </w:r>
    </w:p>
    <w:p>
      <w:pPr>
        <w:pStyle w:val="Heading2"/>
        <w:keepNext/>
      </w:pPr>
      <w:r>
        <w:t xml:space="preserve">1. 本次更新</w:t>
      </w:r>
    </w:p>
    <w:p>
      <w:r>
        <w:t xml:space="preserve">V1.2 基于原始诉求和 V1.1 评审结果，明确以下产品闭环：</w:t>
      </w:r>
    </w:p>
    <w:p>
      <w:pPr>
        <w:ind w:left="360"/>
      </w:pPr>
      <w:r>
        <w:t xml:space="preserve">1. </w:t>
      </w:r>
      <w:r>
        <w:t xml:space="preserve">业务人员直接用自然语言提交需求，不要求先写专业文档。</w:t>
      </w:r>
    </w:p>
    <w:p>
      <w:pPr>
        <w:ind w:left="360"/>
      </w:pPr>
      <w:r>
        <w:t xml:space="preserve">2. </w:t>
      </w:r>
      <w:r>
        <w:t xml:space="preserve">AI 在立项前通过对话补齐场景、目标、数据、规则、边界和验收口径。</w:t>
      </w:r>
    </w:p>
    <w:p>
      <w:pPr>
        <w:ind w:left="360"/>
      </w:pPr>
      <w:r>
        <w:t xml:space="preserve">3. </w:t>
      </w:r>
      <w:r>
        <w:t xml:space="preserve">需求完成澄清后，生成初级、中级、高级三档方案。</w:t>
      </w:r>
    </w:p>
    <w:p>
      <w:pPr>
        <w:ind w:left="360"/>
      </w:pPr>
      <w:r>
        <w:t xml:space="preserve">4. </w:t>
      </w:r>
      <w:r>
        <w:t xml:space="preserve">每档方案均拆成产品版和技术版，共 6 份文档。</w:t>
      </w:r>
    </w:p>
    <w:p>
      <w:pPr>
        <w:ind w:left="360"/>
      </w:pPr>
      <w:r>
        <w:t xml:space="preserve">5. </w:t>
      </w:r>
      <w:r>
        <w:t xml:space="preserve">平台持续反馈当前进度，并对需求做价值、优先级和投入产出分析。</w:t>
      </w:r>
    </w:p>
    <w:p>
      <w:r>
        <w:t xml:space="preserve">与 V1.1 的关键调整：初级方案不再是产品与技术合并速览，而是拆为初级产品版和初级技术版，三档统一遵循“双版本交付”。</w:t>
      </w:r>
    </w:p>
    <w:p>
      <w:pPr>
        <w:pStyle w:val="Heading2"/>
        <w:keepNext/>
      </w:pPr>
      <w:r>
        <w:t xml:space="preserve">2. 背景与问题</w:t>
      </w:r>
    </w:p>
    <w:p>
      <w:r>
        <w:t xml:space="preserve">业务部门常见的提需方式是“想做一个自动化”“希望有个系统支持一下”，但缺少：</w:t>
      </w:r>
    </w:p>
    <w:p>
      <w:pPr>
        <w:ind w:left="360"/>
      </w:pPr>
      <w:r>
        <w:t xml:space="preserve">•  </w:t>
      </w:r>
      <w:r>
        <w:t xml:space="preserve">要解决的真实业务问题和目标结果；</w:t>
      </w:r>
    </w:p>
    <w:p>
      <w:pPr>
        <w:ind w:left="360"/>
      </w:pPr>
      <w:r>
        <w:t xml:space="preserve">•  </w:t>
      </w:r>
      <w:r>
        <w:t xml:space="preserve">当前流程、判断规则、数据来源和人工耗时；</w:t>
      </w:r>
    </w:p>
    <w:p>
      <w:pPr>
        <w:ind w:left="360"/>
      </w:pPr>
      <w:r>
        <w:t xml:space="preserve">•  </w:t>
      </w:r>
      <w:r>
        <w:t xml:space="preserve">哪些边界必须由人处理，哪些步骤可以自动化；</w:t>
      </w:r>
    </w:p>
    <w:p>
      <w:pPr>
        <w:ind w:left="360"/>
      </w:pPr>
      <w:r>
        <w:t xml:space="preserve">•  </w:t>
      </w:r>
      <w:r>
        <w:t xml:space="preserve">需求的业务价值、紧急程度和影响范围；</w:t>
      </w:r>
    </w:p>
    <w:p>
      <w:pPr>
        <w:ind w:left="360"/>
      </w:pPr>
      <w:r>
        <w:t xml:space="preserve">•  </w:t>
      </w:r>
      <w:r>
        <w:t xml:space="preserve">业务、产品、技术对同一需求的统一理解。</w:t>
      </w:r>
    </w:p>
    <w:p>
      <w:r>
        <w:t xml:space="preserve">因此，需求进入产品或技术阶段后容易反复澄清，方案深度不一致，排期依赖经验，业务也无法知道需求当前进展。</w:t>
      </w:r>
    </w:p>
    <w:p>
      <w:pPr>
        <w:pStyle w:val="Heading2"/>
        <w:keepNext/>
      </w:pPr>
      <w:r>
        <w:t xml:space="preserve">3. 建设目标</w:t>
      </w:r>
    </w:p>
    <w:p>
      <w:pPr>
        <w:pStyle w:val="Heading3"/>
        <w:keepNext/>
      </w:pPr>
      <w:r>
        <w:t xml:space="preserve">3.1 产品目标</w:t>
      </w:r>
    </w:p>
    <w:p>
      <w:r>
        <w:t xml:space="preserve">建设一个面向业务部门的需求前置分析网站，形成：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提交需求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AI 前置澄清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结构化需求画像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三档六文档方案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价值与优先级分析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进度反馈与业务评审</w:t>
      </w:r>
    </w:p>
    <w:p>
      <w:pPr>
        <w:pStyle w:val="Heading3"/>
        <w:keepNext/>
      </w:pPr>
      <w:r>
        <w:t xml:space="preserve">3.2 预期收益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目标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预期结果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降低提需门槛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业务只需描述场景，AI 负责补齐结构化信息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减少沟通返工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需求在进入开发前完成数据、规则、边界和验收口径确认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统一方案质量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所有需求按统一模板生成产品版和技术版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支持投入决策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用统一评分回答“先做哪个、投入多少、风险多大”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提升过程透明度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业务可查看澄清、分析、方案、评审的实时状态</w:t>
            </w:r>
          </w:p>
        </w:tc>
      </w:tr>
    </w:tbl>
    <w:p/>
    <w:p>
      <w:pPr>
        <w:pStyle w:val="Heading2"/>
        <w:keepNext/>
      </w:pPr>
      <w:r>
        <w:t xml:space="preserve">4. 用户与角色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角色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核心诉求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主要操作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业务提需人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不会写 PRD，也能把想法讲明白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创建需求、参与 AI 对话、确认画像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业务负责人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判断是否值得投入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查看价值分析、评审方案、确认优先级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产品/数字化顾问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快速获得完整需求输入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复核画像、查看产品版、补充范围和验收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技术负责人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快速判断可行性和投入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查看技术版、确认数据接入、风险和排期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需求顾问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发现关键信息缺口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追问、提取画像、生成方案、解释评分</w:t>
            </w:r>
          </w:p>
        </w:tc>
      </w:tr>
    </w:tbl>
    <w:p/>
    <w:p>
      <w:pPr>
        <w:pStyle w:val="Heading2"/>
        <w:keepNext/>
      </w:pPr>
      <w:r>
        <w:t xml:space="preserve">5. 产品范围</w:t>
      </w:r>
    </w:p>
    <w:p>
      <w:pPr>
        <w:pStyle w:val="Heading3"/>
        <w:keepNext/>
      </w:pPr>
      <w:r>
        <w:t xml:space="preserve">5.1 本期范围</w:t>
      </w:r>
    </w:p>
    <w:p>
      <w:pPr>
        <w:ind w:left="360"/>
      </w:pPr>
      <w:r>
        <w:t xml:space="preserve">•  </w:t>
      </w:r>
      <w:r>
        <w:t xml:space="preserve">需求提交和需求列表；</w:t>
      </w:r>
    </w:p>
    <w:p>
      <w:pPr>
        <w:ind w:left="360"/>
      </w:pPr>
      <w:r>
        <w:t xml:space="preserve">•  </w:t>
      </w:r>
      <w:r>
        <w:t xml:space="preserve">AI 前置澄清对话；</w:t>
      </w:r>
    </w:p>
    <w:p>
      <w:pPr>
        <w:ind w:left="360"/>
      </w:pPr>
      <w:r>
        <w:t xml:space="preserve">•  </w:t>
      </w:r>
      <w:r>
        <w:t xml:space="preserve">单点决策 / SOP 流程自动识别；</w:t>
      </w:r>
    </w:p>
    <w:p>
      <w:pPr>
        <w:ind w:left="360"/>
      </w:pPr>
      <w:r>
        <w:t xml:space="preserve">•  </w:t>
      </w:r>
      <w:r>
        <w:t xml:space="preserve">结构化需求画像和完整度反馈；</w:t>
      </w:r>
    </w:p>
    <w:p>
      <w:pPr>
        <w:ind w:left="360"/>
      </w:pPr>
      <w:r>
        <w:t xml:space="preserve">•  </w:t>
      </w:r>
      <w:r>
        <w:t xml:space="preserve">初级、中级、高级三档方案；</w:t>
      </w:r>
    </w:p>
    <w:p>
      <w:pPr>
        <w:ind w:left="360"/>
      </w:pPr>
      <w:r>
        <w:t xml:space="preserve">•  </w:t>
      </w:r>
      <w:r>
        <w:t xml:space="preserve">每档产品版、技术版两份文档，共 6 份；</w:t>
      </w:r>
    </w:p>
    <w:p>
      <w:pPr>
        <w:ind w:left="360"/>
      </w:pPr>
      <w:r>
        <w:t xml:space="preserve">•  </w:t>
      </w:r>
      <w:r>
        <w:t xml:space="preserve">文档在线查看、Markdown 下载、Word 下载；</w:t>
      </w:r>
    </w:p>
    <w:p>
      <w:pPr>
        <w:ind w:left="360"/>
      </w:pPr>
      <w:r>
        <w:t xml:space="preserve">•  </w:t>
      </w:r>
      <w:r>
        <w:t xml:space="preserve">需求状态和进度时间线；</w:t>
      </w:r>
    </w:p>
    <w:p>
      <w:pPr>
        <w:ind w:left="360"/>
      </w:pPr>
      <w:r>
        <w:t xml:space="preserve">•  </w:t>
      </w:r>
      <w:r>
        <w:t xml:space="preserve">AI 价值评分、P0/P1/P2 优先级和投入评估；</w:t>
      </w:r>
    </w:p>
    <w:p>
      <w:pPr>
        <w:ind w:left="360"/>
      </w:pPr>
      <w:r>
        <w:t xml:space="preserve">•  </w:t>
      </w:r>
      <w:r>
        <w:t xml:space="preserve">可插拔知识库挂载架构（默认关闭，支持本地目录、RAGFlow 和通用 HTTP 检索服务）；</w:t>
      </w:r>
    </w:p>
    <w:p>
      <w:pPr>
        <w:ind w:left="360"/>
      </w:pPr>
      <w:r>
        <w:t xml:space="preserve">•  </w:t>
      </w:r>
      <w:r>
        <w:t xml:space="preserve">业务评审和确认完成；</w:t>
      </w:r>
    </w:p>
    <w:p>
      <w:pPr>
        <w:ind w:left="360"/>
      </w:pPr>
      <w:r>
        <w:t xml:space="preserve">•  </w:t>
      </w:r>
      <w:r>
        <w:t xml:space="preserve">内置规则引擎与可选大模型模式。</w:t>
      </w:r>
    </w:p>
    <w:p>
      <w:pPr>
        <w:pStyle w:val="Heading3"/>
        <w:keepNext/>
      </w:pPr>
      <w:r>
        <w:t xml:space="preserve">5.2 本期不做</w:t>
      </w:r>
    </w:p>
    <w:p>
      <w:pPr>
        <w:ind w:left="360"/>
      </w:pPr>
      <w:r>
        <w:t xml:space="preserve">•  </w:t>
      </w:r>
      <w:r>
        <w:t xml:space="preserve">多组织、多租户和复杂权限体系；</w:t>
      </w:r>
    </w:p>
    <w:p>
      <w:pPr>
        <w:ind w:left="360"/>
      </w:pPr>
      <w:r>
        <w:t xml:space="preserve">•  </w:t>
      </w:r>
      <w:r>
        <w:t xml:space="preserve">移动端原生应用；</w:t>
      </w:r>
    </w:p>
    <w:p>
      <w:pPr>
        <w:ind w:left="360"/>
      </w:pPr>
      <w:r>
        <w:t xml:space="preserve">•  </w:t>
      </w:r>
      <w:r>
        <w:t xml:space="preserve">自动替业务完成实际业务操作；</w:t>
      </w:r>
    </w:p>
    <w:p>
      <w:pPr>
        <w:ind w:left="360"/>
      </w:pPr>
      <w:r>
        <w:t xml:space="preserve">•  </w:t>
      </w:r>
      <w:r>
        <w:t xml:space="preserve">未经确认的跨系统深度改造；</w:t>
      </w:r>
    </w:p>
    <w:p>
      <w:pPr>
        <w:ind w:left="360"/>
      </w:pPr>
      <w:r>
        <w:t xml:space="preserve">•  </w:t>
      </w:r>
      <w:r>
        <w:t xml:space="preserve">企微、飞书、钉钉消息闭环；</w:t>
      </w:r>
    </w:p>
    <w:p>
      <w:pPr>
        <w:ind w:left="360"/>
      </w:pPr>
      <w:r>
        <w:t xml:space="preserve">•  </w:t>
      </w:r>
      <w:r>
        <w:t xml:space="preserve">大规模向量化检索、复杂权限和企业历史需求自动学习。</w:t>
      </w:r>
    </w:p>
    <w:p>
      <w:pPr>
        <w:pStyle w:val="Heading2"/>
        <w:keepNext/>
      </w:pPr>
      <w:r>
        <w:t xml:space="preserve">6. 核心业务流程</w:t>
      </w:r>
    </w:p>
    <w:p>
      <w:pPr>
        <w:pStyle w:val="Heading3"/>
        <w:keepNext/>
      </w:pPr>
      <w:r>
        <w:t xml:space="preserve">6.1 端到端流程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业务提交名称、描述、部门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AI 自由对话，识别需求形态并补齐关键事实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形成需求画像，显示完整度和待确认项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业务确认画像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生成初级/中级/高级 × 产品版/技术版，共 6 份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AI 生成价值分、优先级、工作量、风险和置信度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业务负责人评审，补充或确认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进入需求优先级看板，支持后续排期</w:t>
      </w:r>
    </w:p>
    <w:p>
      <w:pPr>
        <w:pStyle w:val="Heading3"/>
        <w:keepNext/>
      </w:pPr>
      <w:r>
        <w:t xml:space="preserve">6.2 AI 对话原则</w:t>
      </w:r>
    </w:p>
    <w:p>
      <w:pPr>
        <w:ind w:left="360"/>
      </w:pPr>
      <w:r>
        <w:t xml:space="preserve">•  </w:t>
      </w:r>
      <w:r>
        <w:t xml:space="preserve">允许业务自由描述，不强制先理解“单点决策”和“SOP”等术语；</w:t>
      </w:r>
    </w:p>
    <w:p>
      <w:pPr>
        <w:ind w:left="360"/>
      </w:pPr>
      <w:r>
        <w:t xml:space="preserve">•  </w:t>
      </w:r>
      <w:r>
        <w:t xml:space="preserve">AI 一次只问一个关键问题；</w:t>
      </w:r>
    </w:p>
    <w:p>
      <w:pPr>
        <w:ind w:left="360"/>
      </w:pPr>
      <w:r>
        <w:t xml:space="preserve">•  </w:t>
      </w:r>
      <w:r>
        <w:t xml:space="preserve">用户一次回答多项信息时，AI 自动拆分并归入画像；</w:t>
      </w:r>
    </w:p>
    <w:p>
      <w:pPr>
        <w:ind w:left="360"/>
      </w:pPr>
      <w:r>
        <w:t xml:space="preserve">•  </w:t>
      </w:r>
      <w:r>
        <w:t xml:space="preserve">AI 不重复追问已经明确的内容；</w:t>
      </w:r>
    </w:p>
    <w:p>
      <w:pPr>
        <w:ind w:left="360"/>
      </w:pPr>
      <w:r>
        <w:t xml:space="preserve">•  </w:t>
      </w:r>
      <w:r>
        <w:t xml:space="preserve">缺失信息显示“待确认”，不为了完整而虚构；</w:t>
      </w:r>
    </w:p>
    <w:p>
      <w:pPr>
        <w:ind w:left="360"/>
      </w:pPr>
      <w:r>
        <w:t xml:space="preserve">•  </w:t>
      </w:r>
      <w:r>
        <w:t xml:space="preserve">大模型不可用时，降级到内置规则引擎，流程不中断；</w:t>
      </w:r>
    </w:p>
    <w:p>
      <w:pPr>
        <w:ind w:left="360"/>
      </w:pPr>
      <w:r>
        <w:t xml:space="preserve">•  </w:t>
      </w:r>
      <w:r>
        <w:t xml:space="preserve">画像达到可交付条件后，AI 先总结并请求业务确认。</w:t>
      </w:r>
    </w:p>
    <w:p>
      <w:pPr>
        <w:pStyle w:val="Heading2"/>
        <w:keepNext/>
      </w:pPr>
      <w:r>
        <w:t xml:space="preserve">7. 功能需求</w:t>
      </w:r>
    </w:p>
    <w:p>
      <w:pPr>
        <w:pStyle w:val="Heading3"/>
        <w:keepNext/>
      </w:pPr>
      <w:r>
        <w:t xml:space="preserve">FR1 需求提交</w:t>
      </w:r>
    </w:p>
    <w:p>
      <w:r>
        <w:t xml:space="preserve">业务填写：</w:t>
      </w:r>
    </w:p>
    <w:p>
      <w:pPr>
        <w:ind w:left="360"/>
      </w:pPr>
      <w:r>
        <w:t xml:space="preserve">•  </w:t>
      </w:r>
      <w:r>
        <w:t xml:space="preserve">需求名称，必填，最多 60 字；</w:t>
      </w:r>
    </w:p>
    <w:p>
      <w:pPr>
        <w:ind w:left="360"/>
      </w:pPr>
      <w:r>
        <w:t xml:space="preserve">•  </w:t>
      </w:r>
      <w:r>
        <w:t xml:space="preserve">一句话描述，可选，最多 300 字；</w:t>
      </w:r>
    </w:p>
    <w:p>
      <w:pPr>
        <w:ind w:left="360"/>
      </w:pPr>
      <w:r>
        <w:t xml:space="preserve">•  </w:t>
      </w:r>
      <w:r>
        <w:t xml:space="preserve">所属部门，可选。</w:t>
      </w:r>
    </w:p>
    <w:p>
      <w:r>
        <w:t xml:space="preserve">提交后生成需求编号，状态为“已提交”，系统自动进入 AI 前置澄清。</w:t>
      </w:r>
    </w:p>
    <w:p>
      <w:pPr>
        <w:pStyle w:val="Heading3"/>
        <w:keepNext/>
      </w:pPr>
      <w:r>
        <w:t xml:space="preserve">FR2 AI 前置澄清</w:t>
      </w:r>
    </w:p>
    <w:p>
      <w:r>
        <w:t xml:space="preserve">AI 需要至少覆盖以下信息：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需求类型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必须澄清的信息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单点决策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决策目标、频率、价值、影响维度、耗时、参与人、输入数据、来源系统、取数方式、分析规则、判断标准、对应行动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SOP 流程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流程目标、频率、价值、影响维度、耗时、参与人、步骤、输入、触发、处理类型、输出、来源系统、取数方式、人工原因</w:t>
            </w:r>
          </w:p>
        </w:tc>
      </w:tr>
    </w:tbl>
    <w:p/>
    <w:p>
      <w:r>
        <w:t xml:space="preserve">对话结束条件：</w:t>
      </w:r>
    </w:p>
    <w:p>
      <w:pPr>
        <w:ind w:left="360"/>
      </w:pPr>
      <w:r>
        <w:t xml:space="preserve">•  </w:t>
      </w:r>
      <w:r>
        <w:t xml:space="preserve">画像完整度达到可交付门槛；</w:t>
      </w:r>
    </w:p>
    <w:p>
      <w:pPr>
        <w:ind w:left="360"/>
      </w:pPr>
      <w:r>
        <w:t xml:space="preserve">•  </w:t>
      </w:r>
      <w:r>
        <w:t xml:space="preserve">或业务主动确认使用“待确认”项生成方案；</w:t>
      </w:r>
    </w:p>
    <w:p>
      <w:pPr>
        <w:ind w:left="360"/>
      </w:pPr>
      <w:r>
        <w:t xml:space="preserve">•  </w:t>
      </w:r>
      <w:r>
        <w:t xml:space="preserve">或业务明确要求跳过澄清。</w:t>
      </w:r>
    </w:p>
    <w:p>
      <w:pPr>
        <w:pStyle w:val="Heading3"/>
        <w:keepNext/>
      </w:pPr>
      <w:r>
        <w:t xml:space="preserve">FR3 需求画像</w:t>
      </w:r>
    </w:p>
    <w:p>
      <w:r>
        <w:t xml:space="preserve">画像右侧实时展示：</w:t>
      </w:r>
    </w:p>
    <w:p>
      <w:pPr>
        <w:ind w:left="360"/>
      </w:pPr>
      <w:r>
        <w:t xml:space="preserve">•  </w:t>
      </w:r>
      <w:r>
        <w:t xml:space="preserve">已识别的需求类型；</w:t>
      </w:r>
    </w:p>
    <w:p>
      <w:pPr>
        <w:ind w:left="360"/>
      </w:pPr>
      <w:r>
        <w:t xml:space="preserve">•  </w:t>
      </w:r>
      <w:r>
        <w:t xml:space="preserve">基本信息；</w:t>
      </w:r>
    </w:p>
    <w:p>
      <w:pPr>
        <w:ind w:left="360"/>
      </w:pPr>
      <w:r>
        <w:t xml:space="preserve">•  </w:t>
      </w:r>
      <w:r>
        <w:t xml:space="preserve">已确认字段；</w:t>
      </w:r>
    </w:p>
    <w:p>
      <w:pPr>
        <w:ind w:left="360"/>
      </w:pPr>
      <w:r>
        <w:t xml:space="preserve">•  </w:t>
      </w:r>
      <w:r>
        <w:t xml:space="preserve">数据来源和取数方式；</w:t>
      </w:r>
    </w:p>
    <w:p>
      <w:pPr>
        <w:ind w:left="360"/>
      </w:pPr>
      <w:r>
        <w:t xml:space="preserve">•  </w:t>
      </w:r>
      <w:r>
        <w:t xml:space="preserve">规则、判断标准或流程步骤；</w:t>
      </w:r>
    </w:p>
    <w:p>
      <w:pPr>
        <w:ind w:left="360"/>
      </w:pPr>
      <w:r>
        <w:t xml:space="preserve">•  </w:t>
      </w:r>
      <w:r>
        <w:t xml:space="preserve">缺失字段；</w:t>
      </w:r>
    </w:p>
    <w:p>
      <w:pPr>
        <w:ind w:left="360"/>
      </w:pPr>
      <w:r>
        <w:t xml:space="preserve">•  </w:t>
      </w:r>
      <w:r>
        <w:t xml:space="preserve">画像完整度；</w:t>
      </w:r>
    </w:p>
    <w:p>
      <w:pPr>
        <w:ind w:left="360"/>
      </w:pPr>
      <w:r>
        <w:t xml:space="preserve">•  </w:t>
      </w:r>
      <w:r>
        <w:t xml:space="preserve">AI 当前澄清阶段。</w:t>
      </w:r>
    </w:p>
    <w:p>
      <w:pPr>
        <w:pStyle w:val="Heading3"/>
        <w:keepNext/>
      </w:pPr>
      <w:r>
        <w:t xml:space="preserve">FR4 三档六文档方案</w:t>
      </w:r>
    </w:p>
    <w:p>
      <w:r>
        <w:t xml:space="preserve">三档方案不是三份不同长度的同文档，而是三种投入决策深度；每档均提供产品版和技术版。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25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档位</w:t>
            </w:r>
          </w:p>
        </w:tc>
        <w:tc>
          <w:tcPr>
            <w:tcW w:w="225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产品版</w:t>
            </w:r>
          </w:p>
        </w:tc>
        <w:tc>
          <w:tcPr>
            <w:tcW w:w="225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技术版</w:t>
            </w:r>
          </w:p>
        </w:tc>
        <w:tc>
          <w:tcPr>
            <w:tcW w:w="225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适用决策</w:t>
            </w:r>
          </w:p>
        </w:tc>
      </w:tr>
      <w:tr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初级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需求价值、目标、首期范围、关键用户结果、验收口径、建议决策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数据可得性、自动化潜力、初步技术路径、工作量粗估、技术边界、主要风险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值不值得做、能不能快速试点</w:t>
            </w:r>
          </w:p>
        </w:tc>
      </w:tr>
      <w:tr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中级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背景目标、范围、改造流程、功能清单、角色、验收标准、建议排期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取数方案、自动化实现、系统集成、工作量、排期、技术风险和依赖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是否进入正式评审、怎么做</w:t>
            </w:r>
          </w:p>
        </w:tc>
      </w:tr>
      <w:tr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高级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完整 PRD、用户角色、流程、功能详设、数据字典、异常边界、KPI、里程碑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总体架构、数据流、详细设计、非功能需求、实施计划、风险、回退方案</w:t>
            </w:r>
          </w:p>
        </w:tc>
        <w:tc>
          <w:tcPr>
            <w:tcW w:w="225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是否立项、如何完整落地</w:t>
            </w:r>
          </w:p>
        </w:tc>
      </w:tr>
    </w:tbl>
    <w:p/>
    <w:p>
      <w:r>
        <w:t xml:space="preserve">文档要求：</w:t>
      </w:r>
    </w:p>
    <w:p>
      <w:pPr>
        <w:ind w:left="360"/>
      </w:pPr>
      <w:r>
        <w:t xml:space="preserve">•  </w:t>
      </w:r>
      <w:r>
        <w:t xml:space="preserve">每份文档注明需求编号、档位、文档类型、生成时间和 AI 模式；</w:t>
      </w:r>
    </w:p>
    <w:p>
      <w:pPr>
        <w:ind w:left="360"/>
      </w:pPr>
      <w:r>
        <w:t xml:space="preserve">•  </w:t>
      </w:r>
      <w:r>
        <w:t xml:space="preserve">所有未知项标记“待确认”；</w:t>
      </w:r>
    </w:p>
    <w:p>
      <w:pPr>
        <w:ind w:left="360"/>
      </w:pPr>
      <w:r>
        <w:t xml:space="preserve">•  </w:t>
      </w:r>
      <w:r>
        <w:t xml:space="preserve">产品版和技术版引用同一份需求画像，避免口径分叉；</w:t>
      </w:r>
    </w:p>
    <w:p>
      <w:pPr>
        <w:ind w:left="360"/>
      </w:pPr>
      <w:r>
        <w:t xml:space="preserve">•  </w:t>
      </w:r>
      <w:r>
        <w:t xml:space="preserve">支持在线查看、Markdown 下载、Word 下载；</w:t>
      </w:r>
    </w:p>
    <w:p>
      <w:pPr>
        <w:ind w:left="360"/>
      </w:pPr>
      <w:r>
        <w:t xml:space="preserve">•  </w:t>
      </w:r>
      <w:r>
        <w:t xml:space="preserve">文档生成后状态自动进入“待业务评审”。</w:t>
      </w:r>
    </w:p>
    <w:p>
      <w:pPr>
        <w:pStyle w:val="Heading3"/>
        <w:keepNext/>
      </w:pPr>
      <w:r>
        <w:t xml:space="preserve">FR5 进度反馈</w:t>
      </w:r>
    </w:p>
    <w:p>
      <w:r>
        <w:t xml:space="preserve">状态流转：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已提交 10%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AI 前置澄清中 35%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画像分析中 55%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需求画像完成 65%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方案生成中 75%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待业务评审 90%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→ 已完成 100%</w:t>
      </w:r>
    </w:p>
    <w:p>
      <w:r>
        <w:t xml:space="preserve">每次状态变化记录：</w:t>
      </w:r>
    </w:p>
    <w:p>
      <w:pPr>
        <w:ind w:left="360"/>
      </w:pPr>
      <w:r>
        <w:t xml:space="preserve">•  </w:t>
      </w:r>
      <w:r>
        <w:t xml:space="preserve">状态；</w:t>
      </w:r>
    </w:p>
    <w:p>
      <w:pPr>
        <w:ind w:left="360"/>
      </w:pPr>
      <w:r>
        <w:t xml:space="preserve">•  </w:t>
      </w:r>
      <w:r>
        <w:t xml:space="preserve">变化时间；</w:t>
      </w:r>
    </w:p>
    <w:p>
      <w:pPr>
        <w:ind w:left="360"/>
      </w:pPr>
      <w:r>
        <w:t xml:space="preserve">•  </w:t>
      </w:r>
      <w:r>
        <w:t xml:space="preserve">触发动作；</w:t>
      </w:r>
    </w:p>
    <w:p>
      <w:pPr>
        <w:ind w:left="360"/>
      </w:pPr>
      <w:r>
        <w:t xml:space="preserve">•  </w:t>
      </w:r>
      <w:r>
        <w:t xml:space="preserve">备注；</w:t>
      </w:r>
    </w:p>
    <w:p>
      <w:pPr>
        <w:ind w:left="360"/>
      </w:pPr>
      <w:r>
        <w:t xml:space="preserve">•  </w:t>
      </w:r>
      <w:r>
        <w:t xml:space="preserve">当前负责人或参与角色。</w:t>
      </w:r>
    </w:p>
    <w:p>
      <w:pPr>
        <w:pStyle w:val="Heading3"/>
        <w:keepNext/>
      </w:pPr>
      <w:r>
        <w:t xml:space="preserve">FR6 价值优先级分析</w:t>
      </w:r>
    </w:p>
    <w:p>
      <w:r>
        <w:t xml:space="preserve">AI 基于画像计算 0-100 分：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维度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权重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说明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价值大小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35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收入、成本、客户、风险等业务影响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发生频率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每天、每周、每月等发生频次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耗时投入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单次耗时和参与人数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影响维度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影响部门、客户、收入、成本或合规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自动化潜力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15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数据和规则是否适合自动化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参与人数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参与范围越大，协同收益越高</w:t>
            </w:r>
          </w:p>
        </w:tc>
      </w:tr>
    </w:tbl>
    <w:p/>
    <w:p>
      <w:r>
        <w:t xml:space="preserve">优先级规则：</w:t>
      </w:r>
    </w:p>
    <w:p>
      <w:pPr>
        <w:ind w:left="360"/>
      </w:pPr>
      <w:r>
        <w:t xml:space="preserve">•  </w:t>
      </w:r>
      <w:r>
        <w:t xml:space="preserve">P0：80-100 分，建议立即做；</w:t>
      </w:r>
    </w:p>
    <w:p>
      <w:pPr>
        <w:ind w:left="360"/>
      </w:pPr>
      <w:r>
        <w:t xml:space="preserve">•  </w:t>
      </w:r>
      <w:r>
        <w:t xml:space="preserve">P1：60-79 分，建议纳入本季度计划；</w:t>
      </w:r>
    </w:p>
    <w:p>
      <w:pPr>
        <w:ind w:left="360"/>
      </w:pPr>
      <w:r>
        <w:t xml:space="preserve">•  </w:t>
      </w:r>
      <w:r>
        <w:t xml:space="preserve">P2：0-59 分，建议补充信息、暂缓或合并。</w:t>
      </w:r>
    </w:p>
    <w:p>
      <w:r>
        <w:t xml:space="preserve">输出必须包含：</w:t>
      </w:r>
    </w:p>
    <w:p>
      <w:pPr>
        <w:ind w:left="360"/>
      </w:pPr>
      <w:r>
        <w:t xml:space="preserve">•  </w:t>
      </w:r>
      <w:r>
        <w:t xml:space="preserve">总分和优先级；</w:t>
      </w:r>
    </w:p>
    <w:p>
      <w:pPr>
        <w:ind w:left="360"/>
      </w:pPr>
      <w:r>
        <w:t xml:space="preserve">•  </w:t>
      </w:r>
      <w:r>
        <w:t xml:space="preserve">每个维度的得分；</w:t>
      </w:r>
    </w:p>
    <w:p>
      <w:pPr>
        <w:ind w:left="360"/>
      </w:pPr>
      <w:r>
        <w:t xml:space="preserve">•  </w:t>
      </w:r>
      <w:r>
        <w:t xml:space="preserve">评分依据；</w:t>
      </w:r>
    </w:p>
    <w:p>
      <w:pPr>
        <w:ind w:left="360"/>
      </w:pPr>
      <w:r>
        <w:t xml:space="preserve">•  </w:t>
      </w:r>
      <w:r>
        <w:t xml:space="preserve">推荐下一步；</w:t>
      </w:r>
    </w:p>
    <w:p>
      <w:pPr>
        <w:ind w:left="360"/>
      </w:pPr>
      <w:r>
        <w:t xml:space="preserve">•  </w:t>
      </w:r>
      <w:r>
        <w:t xml:space="preserve">画像缺口；</w:t>
      </w:r>
    </w:p>
    <w:p>
      <w:pPr>
        <w:ind w:left="360"/>
      </w:pPr>
      <w:r>
        <w:t xml:space="preserve">•  </w:t>
      </w:r>
      <w:r>
        <w:t xml:space="preserve">预估工作量；</w:t>
      </w:r>
    </w:p>
    <w:p>
      <w:pPr>
        <w:ind w:left="360"/>
      </w:pPr>
      <w:r>
        <w:t xml:space="preserve">•  </w:t>
      </w:r>
      <w:r>
        <w:t xml:space="preserve">规模、风险等级和置信度。</w:t>
      </w:r>
    </w:p>
    <w:p>
      <w:r>
        <w:t xml:space="preserve">AI 评分是决策辅助，不替代业务负责人最终拍板。</w:t>
      </w:r>
    </w:p>
    <w:p>
      <w:pPr>
        <w:pStyle w:val="Heading2"/>
        <w:keepNext/>
      </w:pPr>
      <w:r>
        <w:t xml:space="preserve">8. 页面结构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页面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主要内容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工作台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需求总数、进行中、待评审、P0 数量、需求列表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新建需求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需求提交、AI 对话、澄清进度、画像实时更新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需求详情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六份方案、需求画像、价值分析、进度时间线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价值优先级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全部需求排序、评分维度、建议行动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设置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模式、模型配置、数据管理、平台说明</w:t>
            </w:r>
          </w:p>
        </w:tc>
      </w:tr>
    </w:tbl>
    <w:p/>
    <w:p>
      <w:pPr>
        <w:pStyle w:val="Heading2"/>
        <w:keepNext/>
      </w:pPr>
      <w:r>
        <w:t xml:space="preserve">9. 数据对象</w:t>
      </w:r>
    </w:p>
    <w:p>
      <w:pPr>
        <w:pStyle w:val="Heading3"/>
        <w:keepNext/>
      </w:pPr>
      <w:r>
        <w:t xml:space="preserve">9.1 需求对象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id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title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summary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department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type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status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statusHistory[]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profile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chat[]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value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createdAt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updatedAt</w:t>
      </w:r>
    </w:p>
    <w:p>
      <w:pPr>
        <w:pStyle w:val="Heading3"/>
        <w:keepNext/>
      </w:pPr>
      <w:r>
        <w:t xml:space="preserve">9.2 方案对象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plans.basic.product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plans.basic.tech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plans.intermediate.product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plans.intermediate.tech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plans.advanced.product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plans.advanced.tech</w:t>
      </w:r>
    </w:p>
    <w:p>
      <w:r>
        <w:t xml:space="preserve">每份文档至少包含：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markdown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generatedAt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mode</w:t>
      </w:r>
    </w:p>
    <w:p>
      <w:r>
        <w:t xml:space="preserve">旧版本 </w:t>
      </w:r>
      <w:r>
        <w:rPr>
          <w:rFonts w:ascii="Consolas" w:hAnsi="Consolas"/>
          <w:shd w:val="clear" w:fill="F1F5F9"/>
        </w:rPr>
        <w:t xml:space="preserve">basic.overview</w:t>
      </w:r>
      <w:r>
        <w:t xml:space="preserve"> 只用于历史数据兼容，不作为新需求的交付文档。</w:t>
      </w:r>
    </w:p>
    <w:p>
      <w:pPr>
        <w:pStyle w:val="Heading2"/>
        <w:keepNext/>
      </w:pPr>
      <w:r>
        <w:t xml:space="preserve">10. 知识库挂载架构</w:t>
      </w:r>
    </w:p>
    <w:p>
      <w:r>
        <w:t xml:space="preserve">知识库采用“业务主流程 + 可选上下文层”的架构。知识库默认关闭，未启用时，提需、澄清、方案生成和价值评分保持原有行为。</w:t>
      </w:r>
    </w:p>
    <w:p>
      <w:pPr>
        <w:pStyle w:val="Heading3"/>
        <w:keepNext/>
      </w:pPr>
      <w:r>
        <w:t xml:space="preserve">10.1 接入原则</w:t>
      </w:r>
    </w:p>
    <w:p>
      <w:pPr>
        <w:ind w:left="360"/>
      </w:pPr>
      <w:r>
        <w:t xml:space="preserve">•  </w:t>
      </w:r>
      <w:r>
        <w:t xml:space="preserve">核心业务只依赖统一的 </w:t>
      </w:r>
      <w:r>
        <w:rPr>
          <w:rFonts w:ascii="Consolas" w:hAnsi="Consolas"/>
          <w:shd w:val="clear" w:fill="F1F5F9"/>
        </w:rPr>
        <w:t xml:space="preserve">search(query)</w:t>
      </w:r>
      <w:r>
        <w:t xml:space="preserve"> 接口，不依赖某一个 RAG 厂商；</w:t>
      </w:r>
    </w:p>
    <w:p>
      <w:pPr>
        <w:ind w:left="360"/>
      </w:pPr>
      <w:r>
        <w:t xml:space="preserve">•  </w:t>
      </w:r>
      <w:r>
        <w:t xml:space="preserve">本地目录 Provider 用于开发和小规模试点，零依赖读取 Markdown、文本和结构化文本；</w:t>
      </w:r>
    </w:p>
    <w:p>
      <w:pPr>
        <w:ind w:left="360"/>
      </w:pPr>
      <w:r>
        <w:t xml:space="preserve">•  </w:t>
      </w:r>
      <w:r>
        <w:t xml:space="preserve">RAGFlow Provider 调用标准检索接口，适合后续接入向量检索、重排和引用；</w:t>
      </w:r>
    </w:p>
    <w:p>
      <w:pPr>
        <w:ind w:left="360"/>
      </w:pPr>
      <w:r>
        <w:t xml:space="preserve">•  </w:t>
      </w:r>
      <w:r>
        <w:t xml:space="preserve">通用 HTTP Provider 允许接入公司已有知识库服务；</w:t>
      </w:r>
    </w:p>
    <w:p>
      <w:pPr>
        <w:ind w:left="360"/>
      </w:pPr>
      <w:r>
        <w:t xml:space="preserve">•  </w:t>
      </w:r>
      <w:r>
        <w:t xml:space="preserve">检索失败、超时或没有命中时，AI 继续使用需求画像完成主流程；</w:t>
      </w:r>
    </w:p>
    <w:p>
      <w:pPr>
        <w:ind w:left="360"/>
      </w:pPr>
      <w:r>
        <w:t xml:space="preserve">•  </w:t>
      </w:r>
      <w:r>
        <w:t xml:space="preserve">知识库只能提供背景参考，业务本轮明确描述优先级高于知识库内容；</w:t>
      </w:r>
    </w:p>
    <w:p>
      <w:pPr>
        <w:ind w:left="360"/>
      </w:pPr>
      <w:r>
        <w:t xml:space="preserve">•  </w:t>
      </w:r>
      <w:r>
        <w:t xml:space="preserve">方案引用知识库内容时应保留来源文件名或来源标识。</w:t>
      </w:r>
    </w:p>
    <w:p>
      <w:pPr>
        <w:pStyle w:val="Heading3"/>
        <w:keepNext/>
      </w:pPr>
      <w:r>
        <w:t xml:space="preserve">10.2 上下文流转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业务输入 / 需求标题 / 需求画像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Knowledge Provider.search(query)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统一结果：source / title / text / score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上下文裁剪与来源标记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  ↓</w:t>
      </w:r>
    </w:p>
    <w:p>
      <w:pPr>
        <w:shd w:val="clear" w:fill="F1F5F9"/>
      </w:pPr>
      <w:r>
        <w:rPr>
          <w:rFonts w:ascii="Consolas" w:hAnsi="Consolas"/>
          <w:color w:val="1E293B"/>
        </w:rPr>
        <w:t xml:space="preserve">AI 澄清追问 / 画像自检 / 六份方案生成</w:t>
      </w:r>
    </w:p>
    <w:p>
      <w:pPr>
        <w:pStyle w:val="Heading3"/>
        <w:keepNext/>
      </w:pPr>
      <w:r>
        <w:t xml:space="preserve">10.3 Provider 配置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Provider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主要配置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适用场景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local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本地挂载目录、TopK、上下文长度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零依赖开发、少量内部资料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ragflow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Base URL、Dataset ID、API Key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已有 RAGFlow 知识库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http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检索地址、API Key、Dataset ID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公司自建检索服务或其他 RAG 平台</w:t>
            </w:r>
          </w:p>
        </w:tc>
      </w:tr>
    </w:tbl>
    <w:p/>
    <w:p>
      <w:r>
        <w:t xml:space="preserve">通用 HTTP Provider 默认请求：</w:t>
      </w:r>
    </w:p>
    <w:p>
      <w:pPr>
        <w:pStyle w:val="CodeBlock"/>
        <w:keepNext/>
      </w:pPr>
    </w:p>
    <w:p>
      <w:pPr>
        <w:shd w:val="clear" w:fill="F1F5F9"/>
      </w:pPr>
      <w:r>
        <w:rPr>
          <w:rFonts w:ascii="Consolas" w:hAnsi="Consolas"/>
          <w:color w:val="1E293B"/>
        </w:rPr>
        <w:t xml:space="preserve">{ "query": "需求方案", "topK": 5, "datasetId": "optional" }</w:t>
      </w:r>
    </w:p>
    <w:p>
      <w:r>
        <w:t xml:space="preserve">响应可返回 </w:t>
      </w:r>
      <w:r>
        <w:rPr>
          <w:rFonts w:ascii="Consolas" w:hAnsi="Consolas"/>
          <w:shd w:val="clear" w:fill="F1F5F9"/>
        </w:rPr>
        <w:t xml:space="preserve">results</w:t>
      </w:r>
      <w:r>
        <w:t xml:space="preserve">、</w:t>
      </w:r>
      <w:r>
        <w:rPr>
          <w:rFonts w:ascii="Consolas" w:hAnsi="Consolas"/>
          <w:shd w:val="clear" w:fill="F1F5F9"/>
        </w:rPr>
        <w:t xml:space="preserve">chunks</w:t>
      </w:r>
      <w:r>
        <w:t xml:space="preserve">、</w:t>
      </w:r>
      <w:r>
        <w:rPr>
          <w:rFonts w:ascii="Consolas" w:hAnsi="Consolas"/>
          <w:shd w:val="clear" w:fill="F1F5F9"/>
        </w:rPr>
        <w:t xml:space="preserve">records</w:t>
      </w:r>
      <w:r>
        <w:t xml:space="preserve"> 或 </w:t>
      </w:r>
      <w:r>
        <w:rPr>
          <w:rFonts w:ascii="Consolas" w:hAnsi="Consolas"/>
          <w:shd w:val="clear" w:fill="F1F5F9"/>
        </w:rPr>
        <w:t xml:space="preserve">items</w:t>
      </w:r>
      <w:r>
        <w:t xml:space="preserve"> 数组，片段使用 </w:t>
      </w:r>
      <w:r>
        <w:rPr>
          <w:rFonts w:ascii="Consolas" w:hAnsi="Consolas"/>
          <w:shd w:val="clear" w:fill="F1F5F9"/>
        </w:rPr>
        <w:t xml:space="preserve">text</w:t>
      </w:r>
      <w:r>
        <w:t xml:space="preserve"> / </w:t>
      </w:r>
      <w:r>
        <w:rPr>
          <w:rFonts w:ascii="Consolas" w:hAnsi="Consolas"/>
          <w:shd w:val="clear" w:fill="F1F5F9"/>
        </w:rPr>
        <w:t xml:space="preserve">content</w:t>
      </w:r>
      <w:r>
        <w:t xml:space="preserve">，来源使用 </w:t>
      </w:r>
      <w:r>
        <w:rPr>
          <w:rFonts w:ascii="Consolas" w:hAnsi="Consolas"/>
          <w:shd w:val="clear" w:fill="F1F5F9"/>
        </w:rPr>
        <w:t xml:space="preserve">source</w:t>
      </w:r>
      <w:r>
        <w:t xml:space="preserve"> / </w:t>
      </w:r>
      <w:r>
        <w:rPr>
          <w:rFonts w:ascii="Consolas" w:hAnsi="Consolas"/>
          <w:shd w:val="clear" w:fill="F1F5F9"/>
        </w:rPr>
        <w:t xml:space="preserve">title</w:t>
      </w:r>
      <w:r>
        <w:t xml:space="preserve"> / </w:t>
      </w:r>
      <w:r>
        <w:rPr>
          <w:rFonts w:ascii="Consolas" w:hAnsi="Consolas"/>
          <w:shd w:val="clear" w:fill="F1F5F9"/>
        </w:rPr>
        <w:t xml:space="preserve">document_name</w:t>
      </w:r>
      <w:r>
        <w:t xml:space="preserve">。</w:t>
      </w:r>
    </w:p>
    <w:p>
      <w:pPr>
        <w:pStyle w:val="Heading3"/>
        <w:keepNext/>
      </w:pPr>
      <w:r>
        <w:t xml:space="preserve">10.4 暂不纳入本期</w:t>
      </w:r>
    </w:p>
    <w:p>
      <w:pPr>
        <w:ind w:left="360"/>
      </w:pPr>
      <w:r>
        <w:t xml:space="preserve">•  </w:t>
      </w:r>
      <w:r>
        <w:t xml:space="preserve">文档上传、解析、切片、向量化和重排管理后台；</w:t>
      </w:r>
    </w:p>
    <w:p>
      <w:pPr>
        <w:ind w:left="360"/>
      </w:pPr>
      <w:r>
        <w:t xml:space="preserve">•  </w:t>
      </w:r>
      <w:r>
        <w:t xml:space="preserve">多用户知识库权限；</w:t>
      </w:r>
    </w:p>
    <w:p>
      <w:pPr>
        <w:ind w:left="360"/>
      </w:pPr>
      <w:r>
        <w:t xml:space="preserve">•  </w:t>
      </w:r>
      <w:r>
        <w:t xml:space="preserve">自动同步企业网盘、对象存储和消息系统；</w:t>
      </w:r>
    </w:p>
    <w:p>
      <w:pPr>
        <w:ind w:left="360"/>
      </w:pPr>
      <w:r>
        <w:t xml:space="preserve">•  </w:t>
      </w:r>
      <w:r>
        <w:t xml:space="preserve">知识库内容自动修改需求画像；</w:t>
      </w:r>
    </w:p>
    <w:p>
      <w:pPr>
        <w:ind w:left="360"/>
      </w:pPr>
      <w:r>
        <w:t xml:space="preserve">•  </w:t>
      </w:r>
      <w:r>
        <w:t xml:space="preserve">以知识库结果替代业务确认和技术评审。</w:t>
      </w:r>
    </w:p>
    <w:p>
      <w:pPr>
        <w:pStyle w:val="Heading2"/>
        <w:keepNext/>
      </w:pPr>
      <w:r>
        <w:t xml:space="preserve">11. 非功能要求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类别</w:t>
            </w:r>
          </w:p>
        </w:tc>
        <w:tc>
          <w:tcPr>
            <w:tcW w:w="45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要求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易用性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业务无需培训即可提交需求和完成澄清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性能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内置引擎生成 6 份文档目标小于 5 秒；大模型模式给出等待提示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可靠性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LLM 超时、报错或未配置时自动回退内置引擎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可解释性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价值分、优先级和方案结论都能追溯到画像字段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数据安全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API Key 不进入前端；未知信息不得被模型虚构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文档兼容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Markdown 和 Word 可正常打开、下载和归档</w:t>
            </w:r>
          </w:p>
        </w:tc>
      </w:tr>
      <w:tr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可维护性</w:t>
            </w:r>
          </w:p>
        </w:tc>
        <w:tc>
          <w:tcPr>
            <w:tcW w:w="45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提取、澄清、方案、价值、文档导出模块解耦</w:t>
            </w:r>
          </w:p>
        </w:tc>
      </w:tr>
    </w:tbl>
    <w:p/>
    <w:p>
      <w:pPr>
        <w:pStyle w:val="Heading2"/>
        <w:keepNext/>
      </w:pPr>
      <w:r>
        <w:t xml:space="preserve">12. 验收标准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编号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场景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验收标准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提交需求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业务提交后 1 秒内进入工作台，AI 欢迎语出现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前置澄清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AI 能识别单点决策或 SOP，并显示画像完整度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画像确认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已确认内容正确落入画像，缺失内容显示“待确认”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六文档生成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初/中/高级各生成产品版和技术版，共 6 份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版本一致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份文档引用同一份画像，产品版和技术版口径一致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A6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文档交付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6 份文档可在线查看，并可下载 Markdown、Word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A7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进度反馈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状态按流程自动推进，时间线可追溯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A8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价值分析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输出分数、P0/P1/P2、依据、工作量和风险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A9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业务评审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业务可继续澄清、重新生成方案或确认完成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A10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兜底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无模型密钥或模型失败时，内置引擎仍可完成主流程</w:t>
            </w:r>
          </w:p>
        </w:tc>
      </w:tr>
    </w:tbl>
    <w:p/>
    <w:p>
      <w:pPr>
        <w:pStyle w:val="Heading2"/>
        <w:keepNext/>
      </w:pPr>
      <w:r>
        <w:t xml:space="preserve">13. 实施建议</w:t>
      </w:r>
    </w:p>
    <w:tbl>
      <w:tblPr>
        <w:tblStyle w:val="TableGrid"/>
        <w:tblW w:w="0" w:type="auto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阶段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  <w:tc>
          <w:tcPr>
            <w:tcW w:w="3000" w:type="dxa"/>
            <w:shd w:val="clear" w:fill="EEF2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>
                <w:b/>
              </w:rPr>
              <w:t xml:space="preserve">结果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M1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需求提交、澄清、画像和进度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业务能完成一次完整提需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M2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三档六文档、在线查看和下载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产品与技术都有可评审材料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M3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价值优先级、投入评估和看板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支持需求排序和排期决策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M4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小范围试点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选 2-3 个真实需求验证返工率和满意度</w:t>
            </w:r>
          </w:p>
        </w:tc>
      </w:tr>
      <w:tr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M5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多用户、权限、消息和知识库</w:t>
            </w:r>
          </w:p>
        </w:tc>
        <w:tc>
          <w:tcPr>
            <w:tcW w:w="3000" w:type="dxa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20" w:after="20"/>
            </w:pPr>
            <w:r>
              <w:rPr/>
              <w:t xml:space="preserve">从单机工具升级为组织平台</w:t>
            </w:r>
          </w:p>
        </w:tc>
      </w:tr>
    </w:tbl>
    <w:p/>
    <w:p>
      <w:pPr>
        <w:pStyle w:val="Heading2"/>
        <w:keepNext/>
      </w:pPr>
      <w:r>
        <w:t xml:space="preserve">14. 成功指标</w:t>
      </w:r>
    </w:p>
    <w:p>
      <w:pPr>
        <w:ind w:left="360"/>
      </w:pPr>
      <w:r>
        <w:t xml:space="preserve">•  </w:t>
      </w:r>
      <w:r>
        <w:t xml:space="preserve">需求画像平均完整度不低于 85%；</w:t>
      </w:r>
    </w:p>
    <w:p>
      <w:pPr>
        <w:ind w:left="360"/>
      </w:pPr>
      <w:r>
        <w:t xml:space="preserve">•  </w:t>
      </w:r>
      <w:r>
        <w:t xml:space="preserve">单条需求 AI 澄清耗时不超过 15 分钟；</w:t>
      </w:r>
    </w:p>
    <w:p>
      <w:pPr>
        <w:ind w:left="360"/>
      </w:pPr>
      <w:r>
        <w:t xml:space="preserve">•  </w:t>
      </w:r>
      <w:r>
        <w:t xml:space="preserve">6 份方案文档自动生成耗时不超过 5 分钟；</w:t>
      </w:r>
    </w:p>
    <w:p>
      <w:pPr>
        <w:ind w:left="360"/>
      </w:pPr>
      <w:r>
        <w:t xml:space="preserve">•  </w:t>
      </w:r>
      <w:r>
        <w:t xml:space="preserve">需求评审一次通过率较上线前提升 30%；</w:t>
      </w:r>
    </w:p>
    <w:p>
      <w:pPr>
        <w:ind w:left="360"/>
      </w:pPr>
      <w:r>
        <w:t xml:space="preserve">•  </w:t>
      </w:r>
      <w:r>
        <w:t xml:space="preserve">方案返工率下降 50%；</w:t>
      </w:r>
    </w:p>
    <w:p>
      <w:pPr>
        <w:ind w:left="360"/>
      </w:pPr>
      <w:r>
        <w:t xml:space="preserve">•  </w:t>
      </w:r>
      <w:r>
        <w:t xml:space="preserve">业务使用满意度不低于 4/5。</w:t>
      </w:r>
    </w:p>
    <w:p>
      <w:pPr>
        <w:pBdr>
          <w:bottom w:val="single" w:sz="6" w:space="4" w:color="CBD5E1"/>
        </w:pBdr>
      </w:pPr>
    </w:p>
    <w:p>
      <w:r>
        <w:t xml:space="preserve">本方案以“让业务说清楚、让产品能评审、让技术能落地、让管理者能排序”为验收主线。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80" w:after="120"/>
      <w:outlineLvl w:val="0"/>
    </w:pPr>
    <w:rPr>
      <w:b/>
      <w:color w:val="1F4D78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2E74B5"/>
      <w:sz w:val="23"/>
    </w:rPr>
  </w:style>
  <w:style w:type="paragraph" w:styleId="Heading4">
    <w:name w:val="heading 4"/>
    <w:basedOn w:val="Normal"/>
    <w:next w:val="Normal"/>
    <w:qFormat/>
    <w:pPr>
      <w:keepNext/>
      <w:spacing w:before="160" w:after="60"/>
      <w:outlineLvl w:val="3"/>
    </w:pPr>
    <w:rPr>
      <w:b/>
      <w:color w:val="20364D"/>
      <w:sz w:val="22"/>
    </w:rPr>
  </w:style>
  <w:style w:type="paragraph" w:styleId="CodeBlock">
    <w:name w:val="CodeBlock"/>
    <w:basedOn w:val="Normal"/>
    <w:qFormat/>
    <w:pPr>
      <w:keepNext/>
      <w:keepLines/>
      <w:spacing w:before="100" w:after="100"/>
    </w:pPr>
  </w:style>
  <w:style w:type="table" w:styleId="TableGrid">
    <w:name w:val="Table Grid"/>
    <w:basedOn w:val="TableNormal"/>
    <w:uiPriority w:val="59"/>
    <w:pPr>
      <w:spacing w:before="0" w:after="0"/>
    </w:pPr>
  </w:style>
  <w:style w:type="table" w:default="1" w:styleId="TableNormal">
    <w:name w:val="Normal Table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