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Customer research</w:t>
      </w:r>
    </w:p>
    <w:p>
      <w:r>
        <w:rPr>
          <w:sz w:val="24"/>
          <w:szCs w:val="24"/>
        </w:rPr>
        <w:t xml:space="preserve">Teams value one interface, durable context, provider choice, and clear control over actions.</w:t>
      </w:r>
    </w:p>
    <w:p>
      <w:pPr>
        <w:pStyle w:val="Heading1"/>
      </w:pPr>
      <w:r>
        <w:t xml:space="preserve">What people want</w:t>
      </w:r>
    </w:p>
    <w:p>
      <w:pPr>
        <w:pStyle w:val="ListParagraph"/>
        <w:numPr>
          <w:ilvl w:val="0"/>
          <w:numId w:val="1"/>
        </w:numPr>
      </w:pPr>
      <w:r>
        <w:t xml:space="preserve">Fast time-to-value without giving up control of models, knowledge, tools, or infrastructure.</w:t>
      </w:r>
    </w:p>
    <w:p>
      <w:pPr>
        <w:pStyle w:val="ListParagraph"/>
        <w:numPr>
          <w:ilvl w:val="0"/>
          <w:numId w:val="1"/>
        </w:numPr>
      </w:pPr>
      <w:r>
        <w:t xml:space="preserve">A workspace that preserves context across chats, notes, projects, and automations.</w:t>
      </w:r>
    </w:p>
    <w:p>
      <w:pPr>
        <w:pStyle w:val="ListParagraph"/>
        <w:numPr>
          <w:ilvl w:val="0"/>
          <w:numId w:val="1"/>
        </w:numPr>
      </w:pPr>
      <w:r>
        <w:t xml:space="preserve">Actions that remain visible, permissioned, and reviewable.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2026-07-22T19:08:30.412Z</dcterms:created>
  <dcterms:modified xsi:type="dcterms:W3CDTF">2026-07-22T19:08:30.412Z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