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page" w:tblpX="809" w:tblpY="708"/>
        <w:tblOverlap w:val="never"/>
        <w:tblW w:w="1068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0"/>
      </w:tblGrid>
      <w:tr w:rsidR="001C375A">
        <w:trPr>
          <w:trHeight w:val="4500"/>
        </w:trPr>
        <w:tc>
          <w:tcPr>
            <w:tcW w:w="10680" w:type="dxa"/>
            <w:shd w:val="clear" w:color="auto" w:fill="FFFFFF"/>
          </w:tcPr>
          <w:p w:rsidR="001C375A" w:rsidRDefault="00C65BF1">
            <w:pPr>
              <w:widowControl/>
              <w:spacing w:line="378" w:lineRule="atLeast"/>
              <w:jc w:val="center"/>
              <w:textAlignment w:val="top"/>
              <w:rPr>
                <w:rFonts w:ascii="微软雅黑" w:eastAsia="微软雅黑" w:hAnsi="微软雅黑" w:cs="微软雅黑"/>
                <w:b/>
                <w:color w:val="008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关于网站支付，登陆，及微信菜单配置不正常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t>一般是因为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t>curl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t>未开启</w:t>
            </w:r>
            <w:bookmarkStart w:id="0" w:name="_GoBack"/>
            <w:bookmarkEnd w:id="0"/>
          </w:p>
          <w:p w:rsidR="001C375A" w:rsidRDefault="00C65BF1">
            <w:pPr>
              <w:widowControl/>
              <w:spacing w:line="378" w:lineRule="atLeast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br/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开启方法：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br/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方法一：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br/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php_openssl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的开启方法打开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 xml:space="preserve">php.ini 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找到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  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br/>
              <w:t>;extension=php_openssl.dll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去掉双引号”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;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”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，重启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iis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或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apache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服务器即可。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br/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br/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方法二：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br/>
              <w:t xml:space="preserve">Curl 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的开启方法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br/>
              <w:t>1.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找到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php.ini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查找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 xml:space="preserve"> ;extension=php_curl.dll 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把前面的分号去掉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br/>
              <w:t>2.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把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php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目录里的以下三个文件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 xml:space="preserve">php_curl.dll libeay32.dll 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ssleay32.dll  php_openssl.dll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复制到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 xml:space="preserve"> C:\WINDOWS\system32\ 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下重启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iis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或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apache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服务器即可。如果还是不行一定还要查看下：拷贝到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windows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目录或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windows/system32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目录下的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 xml:space="preserve"> php_curl.dll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和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libeay32.dll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和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ssleay32.dll3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个文件是否有“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users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”用户组的读写权限，若有配置过服务器的权限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删除了的还要加上，然后重启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web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t>服务器即可</w:t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br/>
            </w:r>
            <w:r>
              <w:rPr>
                <w:rFonts w:ascii="微软雅黑" w:eastAsia="微软雅黑" w:hAnsi="微软雅黑" w:cs="微软雅黑" w:hint="eastAsia"/>
                <w:b/>
                <w:color w:val="008000"/>
                <w:kern w:val="0"/>
                <w:szCs w:val="21"/>
                <w:lang w:bidi="ar"/>
              </w:rPr>
              <w:br/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t>不开启的话会引起的问题大致有以下一些：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br/>
              <w:t>1.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t>支付全部不能用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t> 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br/>
              <w:t>2.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t>微信生成菜单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t>不可用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t>  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br/>
              <w:t>3.qq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t>，微信快捷登陆不能用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br/>
              <w:t>4.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t>其他用到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t>curl</w:t>
            </w:r>
            <w:r>
              <w:rPr>
                <w:rFonts w:ascii="微软雅黑" w:eastAsia="微软雅黑" w:hAnsi="微软雅黑" w:cs="微软雅黑" w:hint="eastAsia"/>
                <w:b/>
                <w:color w:val="F00000"/>
                <w:kern w:val="0"/>
                <w:szCs w:val="21"/>
                <w:lang w:bidi="ar"/>
              </w:rPr>
              <w:t>技术的方面功能</w:t>
            </w:r>
          </w:p>
        </w:tc>
      </w:tr>
    </w:tbl>
    <w:p w:rsidR="001C375A" w:rsidRDefault="001C375A">
      <w:pPr>
        <w:rPr>
          <w:rFonts w:hint="eastAsia"/>
        </w:rPr>
      </w:pPr>
    </w:p>
    <w:p w:rsidR="001C375A" w:rsidRDefault="001C375A">
      <w:pPr>
        <w:jc w:val="center"/>
        <w:rPr>
          <w:rFonts w:hint="eastAsia"/>
        </w:rPr>
      </w:pPr>
    </w:p>
    <w:sectPr w:rsidR="001C3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C3568"/>
    <w:rsid w:val="001C375A"/>
    <w:rsid w:val="00527A0E"/>
    <w:rsid w:val="00C65BF1"/>
    <w:rsid w:val="15D6572D"/>
    <w:rsid w:val="76FC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D1DA9"/>
  <w15:docId w15:val="{C28B560D-979D-43E3-82F0-A6EC432F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 w:hint="eastAsia"/>
      <w:b/>
      <w:kern w:val="44"/>
      <w:sz w:val="48"/>
      <w:szCs w:val="48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辰楓</cp:lastModifiedBy>
  <cp:revision>2</cp:revision>
  <dcterms:created xsi:type="dcterms:W3CDTF">2016-02-19T14:29:00Z</dcterms:created>
  <dcterms:modified xsi:type="dcterms:W3CDTF">2017-03-19T07:39:00Z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