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266393" cy="2290763"/>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26639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sz w:val="48"/>
          <w:szCs w:val="48"/>
          <w:rtl w:val="0"/>
        </w:rPr>
        <w:t xml:space="preserve">Cultura Visual y Sonora</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Desarrollo de Aplicaciones en Android</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Manual de Usuario</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b w:val="1"/>
          <w:sz w:val="24"/>
          <w:szCs w:val="24"/>
          <w:rtl w:val="0"/>
        </w:rPr>
        <w:t xml:space="preserve">Miembros:</w:t>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Layla Tame Chaya A01192934</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Fernando Romero Ayala A01335834</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Eduardo Teran A01566235</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Eduardo Blanco A01566271</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Profesor:</w:t>
      </w:r>
    </w:p>
    <w:p w:rsidR="00000000" w:rsidDel="00000000" w:rsidP="00000000" w:rsidRDefault="00000000" w:rsidRPr="00000000" w14:paraId="00000017">
      <w:pPr>
        <w:jc w:val="center"/>
        <w:rPr>
          <w:b w:val="1"/>
          <w:sz w:val="36"/>
          <w:szCs w:val="36"/>
        </w:rPr>
      </w:pPr>
      <w:r w:rsidDel="00000000" w:rsidR="00000000" w:rsidRPr="00000000">
        <w:rPr>
          <w:sz w:val="24"/>
          <w:szCs w:val="24"/>
          <w:rtl w:val="0"/>
        </w:rPr>
        <w:t xml:space="preserve">Jorge Luis Flores Marroquín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sz w:val="36"/>
          <w:szCs w:val="36"/>
        </w:rPr>
      </w:pPr>
      <w:r w:rsidDel="00000000" w:rsidR="00000000" w:rsidRPr="00000000">
        <w:rPr>
          <w:b w:val="1"/>
          <w:sz w:val="36"/>
          <w:szCs w:val="36"/>
          <w:rtl w:val="0"/>
        </w:rPr>
        <w:t xml:space="preserve">Última Fecha de Actualización:</w:t>
      </w:r>
    </w:p>
    <w:p w:rsidR="00000000" w:rsidDel="00000000" w:rsidP="00000000" w:rsidRDefault="00000000" w:rsidRPr="00000000" w14:paraId="0000001F">
      <w:pPr>
        <w:jc w:val="center"/>
        <w:rPr/>
      </w:pPr>
      <w:r w:rsidDel="00000000" w:rsidR="00000000" w:rsidRPr="00000000">
        <w:rPr>
          <w:sz w:val="24"/>
          <w:szCs w:val="24"/>
          <w:rtl w:val="0"/>
        </w:rPr>
        <w:t xml:space="preserve">27/11/2019</w:t>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ind w:left="0" w:firstLine="0"/>
        <w:jc w:val="left"/>
        <w:rPr/>
      </w:pPr>
      <w:r w:rsidDel="00000000" w:rsidR="00000000" w:rsidRPr="00000000">
        <w:rPr>
          <w:rtl w:val="0"/>
        </w:rPr>
      </w:r>
    </w:p>
    <w:p w:rsidR="00000000" w:rsidDel="00000000" w:rsidP="00000000" w:rsidRDefault="00000000" w:rsidRPr="00000000" w14:paraId="00000022">
      <w:pPr>
        <w:pStyle w:val="Heading1"/>
        <w:rPr/>
      </w:pPr>
      <w:bookmarkStart w:colFirst="0" w:colLast="0" w:name="_heading=h.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heading=h.30j0zll">
            <w:r w:rsidDel="00000000" w:rsidR="00000000" w:rsidRPr="00000000">
              <w:rPr>
                <w:color w:val="1155cc"/>
                <w:u w:val="single"/>
                <w:rtl w:val="0"/>
              </w:rPr>
              <w:t xml:space="preserve">Usuario</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Administrador</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Acceder al panel de administrador</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Configuración</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Añadir administrador</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Base de datos</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Preguntas</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Agregar temas</w:t>
            </w:r>
          </w:hyperlink>
          <w:r w:rsidDel="00000000" w:rsidR="00000000" w:rsidRPr="00000000">
            <w:rPr>
              <w:rtl w:val="0"/>
            </w:rPr>
          </w:r>
        </w:p>
        <w:p w:rsidR="00000000" w:rsidDel="00000000" w:rsidP="00000000" w:rsidRDefault="00000000" w:rsidRPr="00000000" w14:paraId="0000002B">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Subir Archivos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heading=h.30j0zll" w:id="1"/>
      <w:bookmarkEnd w:id="1"/>
      <w:r w:rsidDel="00000000" w:rsidR="00000000" w:rsidRPr="00000000">
        <w:rPr>
          <w:rtl w:val="0"/>
        </w:rPr>
        <w:t xml:space="preserve">Usuario</w:t>
      </w:r>
    </w:p>
    <w:p w:rsidR="00000000" w:rsidDel="00000000" w:rsidP="00000000" w:rsidRDefault="00000000" w:rsidRPr="00000000" w14:paraId="0000002E">
      <w:pPr>
        <w:rPr/>
      </w:pPr>
      <w:r w:rsidDel="00000000" w:rsidR="00000000" w:rsidRPr="00000000">
        <w:rPr>
          <w:rtl w:val="0"/>
        </w:rPr>
        <w:t xml:space="preserve">El alumno solo necesita descargar la aplicación de la play store para el uso de la aplicación.</w:t>
      </w:r>
    </w:p>
    <w:p w:rsidR="00000000" w:rsidDel="00000000" w:rsidP="00000000" w:rsidRDefault="00000000" w:rsidRPr="00000000" w14:paraId="0000002F">
      <w:pPr>
        <w:pStyle w:val="Heading1"/>
        <w:rPr/>
      </w:pPr>
      <w:bookmarkStart w:colFirst="0" w:colLast="0" w:name="_heading=h.1fob9te" w:id="2"/>
      <w:bookmarkEnd w:id="2"/>
      <w:r w:rsidDel="00000000" w:rsidR="00000000" w:rsidRPr="00000000">
        <w:rPr>
          <w:rtl w:val="0"/>
        </w:rPr>
        <w:t xml:space="preserve">Administrador</w:t>
      </w:r>
    </w:p>
    <w:p w:rsidR="00000000" w:rsidDel="00000000" w:rsidP="00000000" w:rsidRDefault="00000000" w:rsidRPr="00000000" w14:paraId="00000030">
      <w:pPr>
        <w:pStyle w:val="Heading2"/>
        <w:rPr/>
      </w:pPr>
      <w:bookmarkStart w:colFirst="0" w:colLast="0" w:name="_heading=h.3znysh7" w:id="3"/>
      <w:bookmarkEnd w:id="3"/>
      <w:r w:rsidDel="00000000" w:rsidR="00000000" w:rsidRPr="00000000">
        <w:rPr>
          <w:rtl w:val="0"/>
        </w:rPr>
        <w:t xml:space="preserve">Acceder al panel de administrador</w:t>
      </w:r>
    </w:p>
    <w:p w:rsidR="00000000" w:rsidDel="00000000" w:rsidP="00000000" w:rsidRDefault="00000000" w:rsidRPr="00000000" w14:paraId="00000031">
      <w:pPr>
        <w:rPr/>
      </w:pPr>
      <w:r w:rsidDel="00000000" w:rsidR="00000000" w:rsidRPr="00000000">
        <w:rPr>
          <w:b w:val="1"/>
          <w:rtl w:val="0"/>
        </w:rPr>
        <w:t xml:space="preserve">Nota:</w:t>
      </w:r>
      <w:r w:rsidDel="00000000" w:rsidR="00000000" w:rsidRPr="00000000">
        <w:rPr>
          <w:rtl w:val="0"/>
        </w:rPr>
        <w:t xml:space="preserve"> El plan a futuro es generar un panel de administrador sencillo y amigable, se da este manual para uso hasta que dicho panel sea creado, así como plan de como plan de contingencia en caso de requerir acciones más especializadas.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Entrar a </w:t>
      </w:r>
      <w:hyperlink r:id="rId8">
        <w:r w:rsidDel="00000000" w:rsidR="00000000" w:rsidRPr="00000000">
          <w:rPr>
            <w:color w:val="1155cc"/>
            <w:u w:val="single"/>
            <w:rtl w:val="0"/>
          </w:rPr>
          <w:t xml:space="preserve">https://firebase.google.com/</w:t>
        </w:r>
      </w:hyperlink>
      <w:r w:rsidDel="00000000" w:rsidR="00000000" w:rsidRPr="00000000">
        <w:rPr>
          <w:rtl w:val="0"/>
        </w:rPr>
      </w:r>
    </w:p>
    <w:p w:rsidR="00000000" w:rsidDel="00000000" w:rsidP="00000000" w:rsidRDefault="00000000" w:rsidRPr="00000000" w14:paraId="00000034">
      <w:pPr>
        <w:numPr>
          <w:ilvl w:val="0"/>
          <w:numId w:val="1"/>
        </w:numPr>
        <w:ind w:left="720" w:hanging="360"/>
        <w:jc w:val="left"/>
        <w:rPr>
          <w:u w:val="none"/>
        </w:rPr>
      </w:pPr>
      <w:r w:rsidDel="00000000" w:rsidR="00000000" w:rsidRPr="00000000">
        <w:rPr>
          <w:rtl w:val="0"/>
        </w:rPr>
        <w:t xml:space="preserve">Acceder con una cuenta de administrador válida.</w:t>
        <w:br w:type="textWrapping"/>
      </w:r>
      <w:r w:rsidDel="00000000" w:rsidR="00000000" w:rsidRPr="00000000">
        <w:rPr>
          <w:b w:val="1"/>
          <w:rtl w:val="0"/>
        </w:rPr>
        <w:t xml:space="preserve">Nota:</w:t>
      </w:r>
      <w:r w:rsidDel="00000000" w:rsidR="00000000" w:rsidRPr="00000000">
        <w:rPr>
          <w:rtl w:val="0"/>
        </w:rPr>
        <w:t xml:space="preserve"> inicialmente la cuenta del arq. Edmundo (arq.edmundo.reyes@gmail.com) y la de los desarrolladores son las únicas activas, pero más cuentas de administrador pueden añadirse.</w:t>
      </w:r>
      <w:r w:rsidDel="00000000" w:rsidR="00000000" w:rsidRPr="00000000">
        <w:rPr/>
        <w:drawing>
          <wp:inline distB="114300" distT="114300" distL="114300" distR="114300">
            <wp:extent cx="5734050" cy="2489200"/>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jc w:val="left"/>
        <w:rPr>
          <w:u w:val="none"/>
        </w:rPr>
      </w:pPr>
      <w:r w:rsidDel="00000000" w:rsidR="00000000" w:rsidRPr="00000000">
        <w:rPr>
          <w:rtl w:val="0"/>
        </w:rPr>
        <w:t xml:space="preserve">Al acceder, la opción cambiará a “Ir a consola”, de clic para continuar.</w:t>
      </w:r>
      <w:r w:rsidDel="00000000" w:rsidR="00000000" w:rsidRPr="00000000">
        <w:rPr/>
        <w:drawing>
          <wp:inline distB="114300" distT="114300" distL="114300" distR="114300">
            <wp:extent cx="5734050" cy="2514600"/>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ind w:left="720" w:hanging="360"/>
        <w:jc w:val="left"/>
        <w:rPr>
          <w:u w:val="none"/>
        </w:rPr>
      </w:pPr>
      <w:r w:rsidDel="00000000" w:rsidR="00000000" w:rsidRPr="00000000">
        <w:rPr>
          <w:rtl w:val="0"/>
        </w:rPr>
        <w:t xml:space="preserve">Ingrese al proyecto de Cultura Visual y Sonora Tec 21</w:t>
      </w:r>
      <w:r w:rsidDel="00000000" w:rsidR="00000000" w:rsidRPr="00000000">
        <w:rPr/>
        <w:drawing>
          <wp:inline distB="114300" distT="114300" distL="114300" distR="114300">
            <wp:extent cx="5734050" cy="1143000"/>
            <wp:effectExtent b="0" l="0" r="0" t="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jc w:val="left"/>
        <w:rPr>
          <w:u w:val="none"/>
        </w:rPr>
      </w:pPr>
      <w:r w:rsidDel="00000000" w:rsidR="00000000" w:rsidRPr="00000000">
        <w:rPr>
          <w:rtl w:val="0"/>
        </w:rPr>
        <w:t xml:space="preserve">Listo, ya se encuentra en el panel de administrador. Se encontrará en la pantalla que le da un resumen del uso del proyecto.</w:t>
      </w:r>
      <w:r w:rsidDel="00000000" w:rsidR="00000000" w:rsidRPr="00000000">
        <w:rPr/>
        <w:drawing>
          <wp:inline distB="114300" distT="114300" distL="114300" distR="114300">
            <wp:extent cx="5734050" cy="2794000"/>
            <wp:effectExtent b="0" l="0" r="0" t="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pStyle w:val="Heading2"/>
        <w:rPr/>
      </w:pPr>
      <w:bookmarkStart w:colFirst="0" w:colLast="0" w:name="_heading=h.2et92p0" w:id="4"/>
      <w:bookmarkEnd w:id="4"/>
      <w:r w:rsidDel="00000000" w:rsidR="00000000" w:rsidRPr="00000000">
        <w:rPr>
          <w:rtl w:val="0"/>
        </w:rPr>
        <w:t xml:space="preserve">Configuración</w:t>
      </w:r>
    </w:p>
    <w:p w:rsidR="00000000" w:rsidDel="00000000" w:rsidP="00000000" w:rsidRDefault="00000000" w:rsidRPr="00000000" w14:paraId="0000003A">
      <w:pPr>
        <w:rPr/>
      </w:pPr>
      <w:r w:rsidDel="00000000" w:rsidR="00000000" w:rsidRPr="00000000">
        <w:rPr>
          <w:rtl w:val="0"/>
        </w:rPr>
        <w:t xml:space="preserve">El plan gratuito de Firebase incluye lo siguiente:</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Base de datos:</w:t>
      </w:r>
    </w:p>
    <w:p w:rsidR="00000000" w:rsidDel="00000000" w:rsidP="00000000" w:rsidRDefault="00000000" w:rsidRPr="00000000" w14:paraId="0000003C">
      <w:pPr>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hanging="360"/>
        <w:rPr>
          <w:color w:val="242729"/>
          <w:sz w:val="23"/>
          <w:szCs w:val="23"/>
          <w:u w:val="none"/>
        </w:rPr>
      </w:pPr>
      <w:r w:rsidDel="00000000" w:rsidR="00000000" w:rsidRPr="00000000">
        <w:rPr>
          <w:color w:val="242729"/>
          <w:sz w:val="23"/>
          <w:szCs w:val="23"/>
          <w:rtl w:val="0"/>
        </w:rPr>
        <w:t xml:space="preserve">Conexiones simultáneas: 100</w:t>
      </w:r>
      <w:r w:rsidDel="00000000" w:rsidR="00000000" w:rsidRPr="00000000">
        <w:rPr>
          <w:rtl w:val="0"/>
        </w:rPr>
      </w:r>
    </w:p>
    <w:p w:rsidR="00000000" w:rsidDel="00000000" w:rsidP="00000000" w:rsidRDefault="00000000" w:rsidRPr="00000000" w14:paraId="0000003D">
      <w:pPr>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hanging="360"/>
        <w:rPr>
          <w:color w:val="242729"/>
          <w:sz w:val="23"/>
          <w:szCs w:val="23"/>
          <w:u w:val="none"/>
        </w:rPr>
      </w:pPr>
      <w:r w:rsidDel="00000000" w:rsidR="00000000" w:rsidRPr="00000000">
        <w:rPr>
          <w:color w:val="242729"/>
          <w:sz w:val="23"/>
          <w:szCs w:val="23"/>
          <w:rtl w:val="0"/>
        </w:rPr>
        <w:t xml:space="preserve">GB Almacenados: 1 GB</w:t>
      </w:r>
      <w:r w:rsidDel="00000000" w:rsidR="00000000" w:rsidRPr="00000000">
        <w:rPr>
          <w:rtl w:val="0"/>
        </w:rPr>
      </w:r>
    </w:p>
    <w:p w:rsidR="00000000" w:rsidDel="00000000" w:rsidP="00000000" w:rsidRDefault="00000000" w:rsidRPr="00000000" w14:paraId="0000003E">
      <w:pPr>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Rule="auto"/>
        <w:ind w:left="720" w:hanging="360"/>
        <w:rPr>
          <w:color w:val="242729"/>
          <w:sz w:val="23"/>
          <w:szCs w:val="23"/>
          <w:u w:val="none"/>
        </w:rPr>
      </w:pPr>
      <w:r w:rsidDel="00000000" w:rsidR="00000000" w:rsidRPr="00000000">
        <w:rPr>
          <w:color w:val="242729"/>
          <w:sz w:val="23"/>
          <w:szCs w:val="23"/>
          <w:rtl w:val="0"/>
        </w:rPr>
        <w:t xml:space="preserve">GB Descargados: 10 GB</w:t>
      </w: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File Storage:</w:t>
      </w:r>
    </w:p>
    <w:p w:rsidR="00000000" w:rsidDel="00000000" w:rsidP="00000000" w:rsidRDefault="00000000" w:rsidRPr="00000000" w14:paraId="00000040">
      <w:pPr>
        <w:numPr>
          <w:ilvl w:val="0"/>
          <w:numId w:val="2"/>
        </w:numPr>
        <w:pBdr>
          <w:top w:color="000000" w:space="0" w:sz="0" w:val="none"/>
          <w:bottom w:color="000000" w:space="0" w:sz="0" w:val="none"/>
          <w:right w:color="000000" w:space="0" w:sz="0" w:val="none"/>
          <w:between w:color="000000" w:space="0" w:sz="0" w:val="none"/>
        </w:pBdr>
        <w:shd w:fill="ffffff" w:val="clear"/>
        <w:spacing w:after="0" w:lineRule="auto"/>
        <w:ind w:left="720" w:hanging="360"/>
        <w:rPr>
          <w:color w:val="242729"/>
          <w:sz w:val="23"/>
          <w:szCs w:val="23"/>
        </w:rPr>
      </w:pPr>
      <w:r w:rsidDel="00000000" w:rsidR="00000000" w:rsidRPr="00000000">
        <w:rPr>
          <w:color w:val="242729"/>
          <w:sz w:val="23"/>
          <w:szCs w:val="23"/>
          <w:rtl w:val="0"/>
        </w:rPr>
        <w:t xml:space="preserve">GB Máximos: 5</w:t>
      </w:r>
    </w:p>
    <w:p w:rsidR="00000000" w:rsidDel="00000000" w:rsidP="00000000" w:rsidRDefault="00000000" w:rsidRPr="00000000" w14:paraId="00000041">
      <w:pPr>
        <w:numPr>
          <w:ilvl w:val="0"/>
          <w:numId w:val="2"/>
        </w:numPr>
        <w:pBdr>
          <w:top w:color="000000" w:space="0" w:sz="0" w:val="none"/>
          <w:bottom w:color="000000" w:space="0" w:sz="0" w:val="none"/>
          <w:right w:color="000000" w:space="0" w:sz="0" w:val="none"/>
          <w:between w:color="000000" w:space="0" w:sz="0" w:val="none"/>
        </w:pBdr>
        <w:shd w:fill="ffffff" w:val="clear"/>
        <w:spacing w:after="0" w:lineRule="auto"/>
        <w:ind w:left="720" w:hanging="360"/>
        <w:rPr>
          <w:color w:val="242729"/>
          <w:sz w:val="23"/>
          <w:szCs w:val="23"/>
        </w:rPr>
      </w:pPr>
      <w:r w:rsidDel="00000000" w:rsidR="00000000" w:rsidRPr="00000000">
        <w:rPr>
          <w:color w:val="242729"/>
          <w:sz w:val="23"/>
          <w:szCs w:val="23"/>
          <w:rtl w:val="0"/>
        </w:rPr>
        <w:t xml:space="preserve">GB Descargados: 30</w:t>
      </w:r>
    </w:p>
    <w:p w:rsidR="00000000" w:rsidDel="00000000" w:rsidP="00000000" w:rsidRDefault="00000000" w:rsidRPr="00000000" w14:paraId="00000042">
      <w:pPr>
        <w:numPr>
          <w:ilvl w:val="0"/>
          <w:numId w:val="2"/>
        </w:numPr>
        <w:pBdr>
          <w:top w:color="000000" w:space="0" w:sz="0" w:val="none"/>
          <w:bottom w:color="000000" w:space="0" w:sz="0" w:val="none"/>
          <w:right w:color="000000" w:space="0" w:sz="0" w:val="none"/>
          <w:between w:color="000000" w:space="0" w:sz="0" w:val="none"/>
        </w:pBdr>
        <w:shd w:fill="ffffff" w:val="clear"/>
        <w:spacing w:after="440" w:lineRule="auto"/>
        <w:ind w:left="720" w:hanging="360"/>
        <w:rPr>
          <w:color w:val="242729"/>
          <w:sz w:val="23"/>
          <w:szCs w:val="23"/>
        </w:rPr>
      </w:pPr>
      <w:r w:rsidDel="00000000" w:rsidR="00000000" w:rsidRPr="00000000">
        <w:rPr>
          <w:color w:val="242729"/>
          <w:sz w:val="23"/>
          <w:szCs w:val="23"/>
          <w:rtl w:val="0"/>
        </w:rPr>
        <w:t xml:space="preserve">Subidas/Descargas: 50,000</w:t>
      </w:r>
    </w:p>
    <w:p w:rsidR="00000000" w:rsidDel="00000000" w:rsidP="00000000" w:rsidRDefault="00000000" w:rsidRPr="00000000" w14:paraId="00000043">
      <w:pPr>
        <w:pBdr>
          <w:top w:color="000000" w:space="0" w:sz="0" w:val="none"/>
          <w:bottom w:color="000000" w:space="0" w:sz="0" w:val="none"/>
          <w:right w:color="000000" w:space="0" w:sz="0" w:val="none"/>
          <w:between w:color="000000" w:space="0" w:sz="0" w:val="none"/>
        </w:pBdr>
        <w:shd w:fill="ffffff" w:val="clear"/>
        <w:spacing w:after="440" w:lineRule="auto"/>
        <w:ind w:left="0" w:firstLine="0"/>
        <w:rPr>
          <w:color w:val="242729"/>
          <w:sz w:val="23"/>
          <w:szCs w:val="23"/>
        </w:rPr>
      </w:pPr>
      <w:r w:rsidDel="00000000" w:rsidR="00000000" w:rsidRPr="00000000">
        <w:rPr>
          <w:color w:val="242729"/>
          <w:sz w:val="23"/>
          <w:szCs w:val="23"/>
          <w:rtl w:val="0"/>
        </w:rPr>
        <w:t xml:space="preserve">Para información más detallada, sobre el plan gratuito y sobre el precio de extensión ir a la página </w:t>
      </w:r>
      <w:hyperlink r:id="rId13">
        <w:r w:rsidDel="00000000" w:rsidR="00000000" w:rsidRPr="00000000">
          <w:rPr>
            <w:color w:val="1155cc"/>
            <w:u w:val="single"/>
            <w:rtl w:val="0"/>
          </w:rPr>
          <w:t xml:space="preserve">https://cloud.google.com/appengine/pricing</w:t>
        </w:r>
      </w:hyperlink>
      <w:r w:rsidDel="00000000" w:rsidR="00000000" w:rsidRPr="00000000">
        <w:rPr>
          <w:color w:val="242729"/>
          <w:sz w:val="23"/>
          <w:szCs w:val="23"/>
          <w:rtl w:val="0"/>
        </w:rPr>
        <w:t xml:space="preserve">.</w:t>
      </w:r>
    </w:p>
    <w:p w:rsidR="00000000" w:rsidDel="00000000" w:rsidP="00000000" w:rsidRDefault="00000000" w:rsidRPr="00000000" w14:paraId="00000044">
      <w:pPr>
        <w:pBdr>
          <w:top w:color="000000" w:space="0" w:sz="0" w:val="none"/>
          <w:bottom w:color="000000" w:space="0" w:sz="0" w:val="none"/>
          <w:right w:color="000000" w:space="0" w:sz="0" w:val="none"/>
          <w:between w:color="000000" w:space="0" w:sz="0" w:val="none"/>
        </w:pBdr>
        <w:shd w:fill="ffffff" w:val="clear"/>
        <w:spacing w:after="440" w:lineRule="auto"/>
        <w:ind w:left="0" w:firstLine="0"/>
        <w:rPr>
          <w:color w:val="242729"/>
          <w:sz w:val="23"/>
          <w:szCs w:val="23"/>
        </w:rPr>
      </w:pPr>
      <w:r w:rsidDel="00000000" w:rsidR="00000000" w:rsidRPr="00000000">
        <w:rPr>
          <w:color w:val="242729"/>
          <w:sz w:val="23"/>
          <w:szCs w:val="23"/>
          <w:rtl w:val="0"/>
        </w:rPr>
        <w:t xml:space="preserve">Para cambiar el plan, da clic en el botón de tu plan, en la consola:</w:t>
      </w:r>
    </w:p>
    <w:p w:rsidR="00000000" w:rsidDel="00000000" w:rsidP="00000000" w:rsidRDefault="00000000" w:rsidRPr="00000000" w14:paraId="00000045">
      <w:pPr>
        <w:pBdr>
          <w:top w:color="000000" w:space="0" w:sz="0" w:val="none"/>
          <w:bottom w:color="000000" w:space="0" w:sz="0" w:val="none"/>
          <w:right w:color="000000" w:space="0" w:sz="0" w:val="none"/>
          <w:between w:color="000000" w:space="0" w:sz="0" w:val="none"/>
        </w:pBdr>
        <w:shd w:fill="ffffff" w:val="clear"/>
        <w:spacing w:after="440" w:lineRule="auto"/>
        <w:ind w:left="0" w:firstLine="0"/>
        <w:rPr>
          <w:color w:val="242729"/>
          <w:sz w:val="23"/>
          <w:szCs w:val="23"/>
        </w:rPr>
      </w:pPr>
      <w:r w:rsidDel="00000000" w:rsidR="00000000" w:rsidRPr="00000000">
        <w:rPr>
          <w:color w:val="242729"/>
          <w:sz w:val="23"/>
          <w:szCs w:val="23"/>
        </w:rPr>
        <w:drawing>
          <wp:inline distB="114300" distT="114300" distL="114300" distR="114300">
            <wp:extent cx="5734050" cy="2794000"/>
            <wp:effectExtent b="0" l="0" r="0" t="0"/>
            <wp:docPr id="2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pBdr>
          <w:top w:color="000000" w:space="0" w:sz="0" w:val="none"/>
          <w:bottom w:color="000000" w:space="0" w:sz="0" w:val="none"/>
          <w:right w:color="000000" w:space="0" w:sz="0" w:val="none"/>
          <w:between w:color="000000" w:space="0" w:sz="0" w:val="none"/>
        </w:pBdr>
        <w:shd w:fill="ffffff" w:val="clear"/>
        <w:spacing w:after="440" w:lineRule="auto"/>
        <w:rPr/>
      </w:pPr>
      <w:bookmarkStart w:colFirst="0" w:colLast="0" w:name="_heading=h.tyjcwt" w:id="5"/>
      <w:bookmarkEnd w:id="5"/>
      <w:r w:rsidDel="00000000" w:rsidR="00000000" w:rsidRPr="00000000">
        <w:rPr>
          <w:rtl w:val="0"/>
        </w:rPr>
        <w:t xml:space="preserve">Añadir administrador</w:t>
      </w:r>
    </w:p>
    <w:p w:rsidR="00000000" w:rsidDel="00000000" w:rsidP="00000000" w:rsidRDefault="00000000" w:rsidRPr="00000000" w14:paraId="00000047">
      <w:pPr>
        <w:numPr>
          <w:ilvl w:val="0"/>
          <w:numId w:val="7"/>
        </w:numPr>
        <w:pBdr>
          <w:top w:color="000000" w:space="0" w:sz="0" w:val="none"/>
          <w:bottom w:color="000000" w:space="0" w:sz="0" w:val="none"/>
          <w:right w:color="000000" w:space="0" w:sz="0" w:val="none"/>
          <w:between w:color="000000" w:space="0" w:sz="0" w:val="none"/>
        </w:pBdr>
        <w:shd w:fill="ffffff" w:val="clear"/>
        <w:spacing w:after="0" w:lineRule="auto"/>
        <w:ind w:left="720" w:hanging="360"/>
        <w:rPr>
          <w:color w:val="242729"/>
          <w:sz w:val="23"/>
          <w:szCs w:val="23"/>
          <w:u w:val="none"/>
        </w:rPr>
      </w:pPr>
      <w:r w:rsidDel="00000000" w:rsidR="00000000" w:rsidRPr="00000000">
        <w:rPr>
          <w:color w:val="242729"/>
          <w:sz w:val="23"/>
          <w:szCs w:val="23"/>
          <w:rtl w:val="0"/>
        </w:rPr>
        <w:t xml:space="preserve">Da clic en el engranaje, en el menú izquierdo y selecciona usuarios y permisos.</w:t>
      </w:r>
      <w:r w:rsidDel="00000000" w:rsidR="00000000" w:rsidRPr="00000000">
        <w:rPr>
          <w:color w:val="242729"/>
          <w:sz w:val="23"/>
          <w:szCs w:val="23"/>
        </w:rPr>
        <w:drawing>
          <wp:inline distB="114300" distT="114300" distL="114300" distR="114300">
            <wp:extent cx="5734050" cy="2679700"/>
            <wp:effectExtent b="0" l="0" r="0" t="0"/>
            <wp:docPr id="2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7"/>
        </w:numPr>
        <w:pBdr>
          <w:top w:color="000000" w:space="0" w:sz="0" w:val="none"/>
          <w:bottom w:color="000000" w:space="0" w:sz="0" w:val="none"/>
          <w:right w:color="000000" w:space="0" w:sz="0" w:val="none"/>
          <w:between w:color="000000" w:space="0" w:sz="0" w:val="none"/>
        </w:pBdr>
        <w:shd w:fill="ffffff" w:val="clear"/>
        <w:spacing w:after="440" w:lineRule="auto"/>
        <w:ind w:left="720" w:hanging="360"/>
        <w:rPr>
          <w:color w:val="242729"/>
          <w:sz w:val="23"/>
          <w:szCs w:val="23"/>
          <w:u w:val="none"/>
        </w:rPr>
      </w:pPr>
      <w:r w:rsidDel="00000000" w:rsidR="00000000" w:rsidRPr="00000000">
        <w:rPr>
          <w:color w:val="242729"/>
          <w:sz w:val="23"/>
          <w:szCs w:val="23"/>
          <w:rtl w:val="0"/>
        </w:rPr>
        <w:t xml:space="preserve">Añade el correo del usuario y sus permisos (usualmente es editor o propietario), el usuario tendrá que confirmar el correo mandado a su cuenta antes de que se le otorguen los permisos.</w:t>
      </w:r>
      <w:r w:rsidDel="00000000" w:rsidR="00000000" w:rsidRPr="00000000">
        <w:rPr>
          <w:color w:val="242729"/>
          <w:sz w:val="23"/>
          <w:szCs w:val="23"/>
        </w:rPr>
        <w:drawing>
          <wp:inline distB="114300" distT="114300" distL="114300" distR="114300">
            <wp:extent cx="5734050" cy="2794000"/>
            <wp:effectExtent b="0" l="0" r="0" t="0"/>
            <wp:docPr id="2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pBdr>
          <w:top w:color="000000" w:space="0" w:sz="0" w:val="none"/>
          <w:bottom w:color="000000" w:space="0" w:sz="0" w:val="none"/>
          <w:right w:color="000000" w:space="0" w:sz="0" w:val="none"/>
          <w:between w:color="000000" w:space="0" w:sz="0" w:val="none"/>
        </w:pBdr>
        <w:shd w:fill="ffffff" w:val="clear"/>
        <w:spacing w:after="440" w:lineRule="auto"/>
        <w:rPr/>
      </w:pPr>
      <w:bookmarkStart w:colFirst="0" w:colLast="0" w:name="_heading=h.3dy6vkm" w:id="6"/>
      <w:bookmarkEnd w:id="6"/>
      <w:r w:rsidDel="00000000" w:rsidR="00000000" w:rsidRPr="00000000">
        <w:rPr>
          <w:rtl w:val="0"/>
        </w:rPr>
        <w:t xml:space="preserve">Base de datos</w:t>
      </w:r>
    </w:p>
    <w:p w:rsidR="00000000" w:rsidDel="00000000" w:rsidP="00000000" w:rsidRDefault="00000000" w:rsidRPr="00000000" w14:paraId="0000004A">
      <w:pPr>
        <w:rPr/>
      </w:pPr>
      <w:r w:rsidDel="00000000" w:rsidR="00000000" w:rsidRPr="00000000">
        <w:rPr>
          <w:rtl w:val="0"/>
        </w:rPr>
        <w:t xml:space="preserve">Para añadir nuevas preguntas o temas, diríjase a la pestaña “Database”</w:t>
      </w:r>
    </w:p>
    <w:p w:rsidR="00000000" w:rsidDel="00000000" w:rsidP="00000000" w:rsidRDefault="00000000" w:rsidRPr="00000000" w14:paraId="0000004B">
      <w:pPr>
        <w:rPr/>
      </w:pPr>
      <w:r w:rsidDel="00000000" w:rsidR="00000000" w:rsidRPr="00000000">
        <w:rPr/>
        <w:drawing>
          <wp:inline distB="114300" distT="114300" distL="114300" distR="114300">
            <wp:extent cx="5734050" cy="2717800"/>
            <wp:effectExtent b="0" l="0" r="0" t="0"/>
            <wp:docPr id="2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pPr>
      <w:bookmarkStart w:colFirst="0" w:colLast="0" w:name="_heading=h.1t3h5sf" w:id="7"/>
      <w:bookmarkEnd w:id="7"/>
      <w:r w:rsidDel="00000000" w:rsidR="00000000" w:rsidRPr="00000000">
        <w:rPr>
          <w:rtl w:val="0"/>
        </w:rPr>
        <w:t xml:space="preserve">Preguntas</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Selecciones preguntas</w:t>
      </w: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Agregue un nuevo documento</w:t>
      </w:r>
      <w:r w:rsidDel="00000000" w:rsidR="00000000" w:rsidRPr="00000000">
        <w:rPr/>
        <w:drawing>
          <wp:inline distB="114300" distT="114300" distL="114300" distR="114300">
            <wp:extent cx="5734050" cy="3403600"/>
            <wp:effectExtent b="0" l="0" r="0" t="0"/>
            <wp:docPr id="2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ind w:left="720" w:hanging="360"/>
        <w:rPr/>
      </w:pPr>
      <w:r w:rsidDel="00000000" w:rsidR="00000000" w:rsidRPr="00000000">
        <w:rPr>
          <w:rtl w:val="0"/>
        </w:rPr>
        <w:t xml:space="preserve">Deje el Id automático  y añada las respuestas bajo el atributo answers.</w:t>
        <w:br w:type="textWrapping"/>
        <w:t xml:space="preserve">Nota: Es importante que answers tenga cuatro elementos (0 a 3) y que cada elemento sea un map con dos atributos (content, isImage), si una respuesta es imagen, content es el link de la imagen, de otra forma, content es el texto de la respuesta.</w:t>
        <w:br w:type="textWrapping"/>
      </w:r>
      <w:r w:rsidDel="00000000" w:rsidR="00000000" w:rsidRPr="00000000">
        <w:rPr/>
        <w:drawing>
          <wp:inline distB="114300" distT="114300" distL="114300" distR="114300">
            <wp:extent cx="3838575" cy="7896225"/>
            <wp:effectExtent b="0" l="0" r="0" t="0"/>
            <wp:docPr id="2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838575" cy="7896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Añada los siguientes 4 campos en el mismo formulario y de clic en guardar.</w:t>
      </w:r>
      <w:r w:rsidDel="00000000" w:rsidR="00000000" w:rsidRPr="00000000">
        <w:rPr/>
        <w:drawing>
          <wp:inline distB="114300" distT="114300" distL="114300" distR="114300">
            <wp:extent cx="3762375" cy="2886075"/>
            <wp:effectExtent b="0" l="0" r="0" t="0"/>
            <wp:docPr id="2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7623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Se debe de haber agregado un nuevo documento a la derecha. En este mismo lugar, puede editar el documento seleccionado.</w:t>
      </w:r>
      <w:r w:rsidDel="00000000" w:rsidR="00000000" w:rsidRPr="00000000">
        <w:rPr/>
        <w:drawing>
          <wp:inline distB="114300" distT="114300" distL="114300" distR="114300">
            <wp:extent cx="5734050" cy="4267200"/>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rPr/>
      </w:pPr>
      <w:bookmarkStart w:colFirst="0" w:colLast="0" w:name="_heading=h.4d34og8" w:id="8"/>
      <w:bookmarkEnd w:id="8"/>
      <w:r w:rsidDel="00000000" w:rsidR="00000000" w:rsidRPr="00000000">
        <w:rPr>
          <w:rtl w:val="0"/>
        </w:rPr>
        <w:t xml:space="preserve">Agregar temas</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De clic en temas</w:t>
      </w:r>
      <w:r w:rsidDel="00000000" w:rsidR="00000000" w:rsidRPr="00000000">
        <w:rPr>
          <w:rtl w:val="0"/>
        </w:rPr>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De clic en agregar documento</w:t>
      </w:r>
      <w:r w:rsidDel="00000000" w:rsidR="00000000" w:rsidRPr="00000000">
        <w:rPr>
          <w:rtl w:val="0"/>
        </w:rPr>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Dejando el Id automático, llene los siguientes campos de esta forma y de clic en guardar.</w:t>
      </w:r>
      <w:r w:rsidDel="00000000" w:rsidR="00000000" w:rsidRPr="00000000">
        <w:rPr/>
        <w:drawing>
          <wp:inline distB="114300" distT="114300" distL="114300" distR="114300">
            <wp:extent cx="5734050" cy="5715000"/>
            <wp:effectExtent b="0" l="0" r="0" t="0"/>
            <wp:docPr id="3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40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6"/>
        </w:numPr>
        <w:ind w:left="720" w:hanging="360"/>
        <w:rPr/>
      </w:pPr>
      <w:r w:rsidDel="00000000" w:rsidR="00000000" w:rsidRPr="00000000">
        <w:rPr>
          <w:rtl w:val="0"/>
        </w:rPr>
        <w:t xml:space="preserve">Se debe de haber agregado un nuevo documento a la derecha. En este mismo lugar, puede editar el documento seleccionado.</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2s8eyo1" w:id="9"/>
      <w:bookmarkEnd w:id="9"/>
      <w:r w:rsidDel="00000000" w:rsidR="00000000" w:rsidRPr="00000000">
        <w:rPr>
          <w:rtl w:val="0"/>
        </w:rPr>
        <w:t xml:space="preserve">Subir Archivos</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De clic en el menú izquierdo, en la opción de storage, para ir a la sección de archivos.</w:t>
      </w:r>
      <w:r w:rsidDel="00000000" w:rsidR="00000000" w:rsidRPr="00000000">
        <w:rPr>
          <w:rtl w:val="0"/>
        </w:rPr>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De clic al botón de subir archivo y seleccione su archivo local.</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734050" cy="1968500"/>
            <wp:effectExtent b="0" l="0" r="0" t="0"/>
            <wp:docPr id="3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Su archivo debe aparecer en la lista de archivos, ordenados del más reciente al primero subido. Al dar clic en estos, puede ver los datos de la imagen, así como un link de la imagen. Para obtener el link de esa imagen (para usarse por ejemplo como pregunta), de clic derecho al link y seleccione “copiar dirección de enlace”.</w:t>
      </w:r>
      <w:r w:rsidDel="00000000" w:rsidR="00000000" w:rsidRPr="00000000">
        <w:rPr/>
        <w:drawing>
          <wp:inline distB="114300" distT="114300" distL="114300" distR="114300">
            <wp:extent cx="5734050" cy="2425700"/>
            <wp:effectExtent b="0" l="0" r="0" t="0"/>
            <wp:docPr id="3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image" Target="media/image16.png"/><Relationship Id="rId10" Type="http://schemas.openxmlformats.org/officeDocument/2006/relationships/image" Target="media/image15.png"/><Relationship Id="rId21" Type="http://schemas.openxmlformats.org/officeDocument/2006/relationships/image" Target="media/image2.png"/><Relationship Id="rId13" Type="http://schemas.openxmlformats.org/officeDocument/2006/relationships/hyperlink" Target="https://cloud.google.com/appengine/pricing" TargetMode="External"/><Relationship Id="rId24" Type="http://schemas.openxmlformats.org/officeDocument/2006/relationships/image" Target="media/image3.png"/><Relationship Id="rId12"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hyperlink" Target="https://firebase.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Ej/VQMOoh2GieKtmnW1QZ4E10A==">AMUW2mV09GDiKNZFW+5drWUb/Zggya8nTn6rl1RImzozeye5K4B8t3G81XLWwfw27DZX1eVuntJlfIv7MD4oT7iSYnAaWhtDemFSFuKFW4/9p83U5+aNW7Jq4UBME4pR4dnA1AxX6tksmZKGYV98UyumgR9JB92V3PmF6/Qg7Fv6GBbaoGsyL02io3hNzcc+NYgwUdiDeqf6zIiMAYCJ+Pwsjf98CghZMcbaJcJDdOLw2nSHhXFYNAL20TYofRSsuUER57KBxYoT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