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8"/>
          <w:szCs w:val="28"/>
          <w:rtl w:val="0"/>
        </w:rPr>
        <w:t xml:space="preserve">Resumo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resume os scripts SQL entregues para a Experiência Prática 4. Os scripts incluem a criação das tabelas (DDL), povoamento de dados (DML), consultas de validação (SELECT), atualizações (UPDATE) e exclusões (DELETE). O modelo lógico e o DER foram usados como base.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Instruções de execução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Abra o MySQL Workbench (ou cliente de sua preferência). 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Execute primeiro “01_ddl_create_tables.sql” para criar o banco e as tabelas. 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Execute “02_dml_insert.sql” para inserir dados de teste. 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Rode as consultas de “03_select_queries.sql” para validar as informações. 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Use “04_update.sql” e “05_delete.sql” como exemplos de manipulação de dados.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Observações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Emails foram definidos como `UNIQUE` e campos essenciais como `NOT NULL` onde apropriado.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