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FA0001">
      <w:pPr>
        <w:spacing w:after="240" w:before="0"/>
        <w:jc w:val="center"/>
        <w:rPr/>
      </w:pPr>
      <w:r>
        <w:rPr>
          <w:noProof w:val="1"/>
        </w:rPr>
        <w:drawing>
          <wp:inline distT="0" distB="0" distL="0" distR="0">
            <wp:extent cx="2286000" cy="1428750"/>
            <wp:effectExtent l="0" t="0" r="0" b="0"/>
            <wp:docPr id="1" name="CADE Espor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DE Esports Logo"/>
                    <pic:cNvPicPr/>
                  </pic:nvPicPr>
                  <pic:blipFill>
                    <a:blip r:embed="rId9"/>
                    <a:stretch>
                      <a:fillRect/>
                    </a:stretch>
                  </pic:blipFill>
                  <pic:spPr>
                    <a:xfrm>
                      <a:off x="0" y="0"/>
                      <a:ext cx="2286000" cy="1428750"/>
                    </a:xfrm>
                    <a:prstGeom prst="rect">
                      <a:avLst/>
                    </a:prstGeom>
                  </pic:spPr>
                </pic:pic>
              </a:graphicData>
            </a:graphic>
          </wp:inline>
        </w:drawing>
      </w:r>
    </w:p>
    <w:p w:rsidR="00000000" w:rsidDel="00000000" w:rsidP="00000000" w:rsidRDefault="00000000" w:rsidRPr="00000000" w14:paraId="00000001">
      <w:pPr>
        <w:spacing w:after="0" w:before="1440" w:lineRule="auto"/>
        <w:rPr/>
      </w:pPr>
      <w:r>
        <w:rPr>
          <w:rtl w:val="0"/>
        </w:rPr>
      </w:r>
    </w:p>
    <w:p w:rsidR="00000000" w:rsidDel="00000000" w:rsidP="00000000" w:rsidRDefault="00000000" w:rsidRPr="00000000" w14:paraId="00000002">
      <w:pPr>
        <w:jc w:val="center"/>
        <w:rPr/>
      </w:pPr>
      <w:r>
        <w:rPr>
          <w:rFonts w:ascii="Arial" w:cs="Arial" w:eastAsia="Arial" w:hAnsi="Arial"/>
          <w:b w:val="1"/>
          <w:bCs w:val="1"/>
          <w:color w:val="0d1f2d"/>
          <w:sz w:val="64"/>
          <w:szCs w:val="64"/>
          <w:rtl w:val="0"/>
        </w:rPr>
        <w:t xml:space="preserve">CADE ESPORTS</w:t>
      </w:r>
      <w:r>
        <w:rPr>
          <w:rtl w:val="0"/>
        </w:rPr>
      </w:r>
    </w:p>
    <w:p w:rsidR="00000000" w:rsidDel="00000000" w:rsidP="00000000" w:rsidRDefault="00000000" w:rsidRPr="00000000" w14:paraId="00000003">
      <w:pPr>
        <w:jc w:val="center"/>
        <w:rPr/>
      </w:pPr>
      <w:r>
        <w:rPr>
          <w:rFonts w:ascii="Arial" w:cs="Arial" w:eastAsia="Arial" w:hAnsi="Arial"/>
          <w:b w:val="1"/>
          <w:bCs w:val="1"/>
          <w:color w:val="b71c1c"/>
          <w:sz w:val="48"/>
          <w:szCs w:val="48"/>
          <w:rtl w:val="0"/>
        </w:rPr>
        <w:t xml:space="preserve">ESOCCER LEAGUE</w:t>
      </w:r>
      <w:r>
        <w:rPr>
          <w:rtl w:val="0"/>
        </w:rPr>
      </w:r>
    </w:p>
    <w:p w:rsidR="00000000" w:rsidDel="00000000" w:rsidP="00000000" w:rsidRDefault="00000000" w:rsidRPr="00000000" w14:paraId="00000004">
      <w:pPr>
        <w:spacing w:after="0" w:before="80" w:lineRule="auto"/>
        <w:rPr/>
      </w:pPr>
      <w:r>
        <w:rPr>
          <w:rtl w:val="0"/>
        </w:rPr>
      </w:r>
    </w:p>
    <w:p w:rsidR="00000000" w:rsidDel="00000000" w:rsidP="00000000" w:rsidRDefault="00000000" w:rsidRPr="00000000" w14:paraId="00000005">
      <w:pPr>
        <w:pBdr>
          <w:top w:color="b71c1c" w:space="0" w:sz="4" w:val="single"/>
          <w:bottom w:color="b71c1c" w:space="0" w:sz="4" w:val="single"/>
        </w:pBdr>
        <w:jc w:val="center"/>
        <w:rPr/>
      </w:pPr>
      <w:r>
        <w:rPr>
          <w:rFonts w:ascii="Arial" w:cs="Arial" w:eastAsia="Arial" w:hAnsi="Arial"/>
          <w:b w:val="1"/>
          <w:bCs w:val="1"/>
          <w:color w:val="b71c1c"/>
          <w:sz w:val="28"/>
          <w:szCs w:val="28"/>
          <w:rtl w:val="0"/>
        </w:rPr>
        <w:t xml:space="preserve">INTEGRITY, ANTI-MATCH FIXING &amp; BETTING POLICY</w:t>
      </w:r>
      <w:r>
        <w:rPr>
          <w:rtl w:val="0"/>
        </w:rPr>
      </w:r>
    </w:p>
    <w:p w:rsidR="00000000" w:rsidDel="00000000" w:rsidP="00000000" w:rsidRDefault="00000000" w:rsidRPr="00000000" w14:paraId="00000006">
      <w:pPr>
        <w:spacing w:after="0" w:before="60" w:lineRule="auto"/>
        <w:rPr/>
      </w:pPr>
      <w:r>
        <w:rPr>
          <w:rtl w:val="0"/>
        </w:rPr>
      </w:r>
    </w:p>
    <w:p w:rsidR="00000000" w:rsidDel="00000000" w:rsidP="00000000" w:rsidRDefault="00000000" w:rsidRPr="00000000" w14:paraId="00000007">
      <w:pPr>
        <w:jc w:val="center"/>
        <w:rPr/>
      </w:pPr>
      <w:r>
        <w:rPr>
          <w:rFonts w:ascii="Arial" w:cs="Arial" w:eastAsia="Arial" w:hAnsi="Arial"/>
          <w:color w:val="888888"/>
          <w:sz w:val="22"/>
          <w:szCs w:val="22"/>
          <w:rtl w:val="0"/>
        </w:rPr>
        <w:t xml:space="preserve">Season 2025-2026  |  Version 1.4</w:t>
      </w:r>
      <w:r>
        <w:rPr>
          <w:rtl w:val="0"/>
        </w:rPr>
      </w:r>
    </w:p>
    <w:p w:rsidR="00000000" w:rsidDel="00000000" w:rsidP="00000000" w:rsidRDefault="00000000" w:rsidRPr="00000000" w14:paraId="00000008">
      <w:pPr>
        <w:spacing w:after="0" w:before="30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20" w:val="single"/>
              <w:bottom w:color="b71c1c" w:space="0" w:sz="4" w:val="single"/>
              <w:right w:color="000000" w:space="0" w:sz="0" w:val="nil"/>
            </w:tcBorders>
            <w:shd w:fill="fdeded" w:val="clear"/>
            <w:tcMar>
              <w:top w:w="140.0" w:type="dxa"/>
              <w:left w:w="200.0" w:type="dxa"/>
              <w:bottom w:w="140.0" w:type="dxa"/>
              <w:right w:w="140.0" w:type="dxa"/>
            </w:tcMar>
          </w:tcPr>
          <w:p w:rsidR="00000000" w:rsidDel="00000000" w:rsidP="00000000" w:rsidRDefault="00000000" w:rsidRPr="00000000" w14:paraId="00000009">
            <w:pPr>
              <w:spacing w:after="60" w:lineRule="auto"/>
              <w:rPr/>
            </w:pPr>
            <w:r>
              <w:rPr>
                <w:rFonts w:ascii="Arial" w:cs="Arial" w:eastAsia="Arial" w:hAnsi="Arial"/>
                <w:b w:val="1"/>
                <w:bCs w:val="1"/>
                <w:color w:val="b71c1c"/>
                <w:sz w:val="24"/>
                <w:szCs w:val="24"/>
                <w:rtl w:val="0"/>
              </w:rPr>
              <w:t xml:space="preserve">⚠  THIS POLICY IS LEGALLY BINDING</w:t>
            </w:r>
            <w:r>
              <w:rPr>
                <w:rtl w:val="0"/>
              </w:rPr>
            </w:r>
          </w:p>
          <w:p w:rsidR="00000000" w:rsidDel="00000000" w:rsidP="00000000" w:rsidRDefault="00000000" w:rsidRPr="00000000" w14:paraId="0000000A">
            <w:pPr>
              <w:jc w:val="both"/>
              <w:rPr/>
            </w:pPr>
            <w:r>
              <w:rPr>
                <w:rFonts w:ascii="Arial" w:cs="Arial" w:eastAsia="Arial" w:hAnsi="Arial"/>
                <w:sz w:val="22"/>
                <w:szCs w:val="22"/>
                <w:rtl w:val="0"/>
              </w:rPr>
              <w:t xml:space="preserve">All participants, including players, coaches, team officials, and affiliated organisation personnel, are required to read, understand, and comply with every provision of this policy. Violations may result in permanent bans, financial penalties, prize forfeiture, and referral to Nigerian law enforcement authorities under applicable criminal statutes.</w:t>
            </w:r>
            <w:r>
              <w:rPr>
                <w:rtl w:val="0"/>
              </w:rPr>
            </w:r>
          </w:p>
        </w:tc>
      </w:tr>
    </w:tbl>
    <w:p w:rsidR="00000000" w:rsidDel="00000000" w:rsidP="00000000" w:rsidRDefault="00000000" w:rsidRPr="00000000" w14:paraId="0000000B">
      <w:pPr>
        <w:spacing w:after="0" w:before="300" w:lineRule="auto"/>
        <w:rPr/>
      </w:pPr>
      <w:r>
        <w:rPr>
          <w:rtl w:val="0"/>
        </w:rPr>
      </w:r>
    </w:p>
    <w:p w:rsidR="00000000" w:rsidDel="00000000" w:rsidP="00000000" w:rsidRDefault="00000000" w:rsidRPr="00000000" w14:paraId="0000000C">
      <w:pPr>
        <w:jc w:val="center"/>
        <w:rPr/>
      </w:pPr>
      <w:r>
        <w:rPr>
          <w:rFonts w:ascii="Arial" w:cs="Arial" w:eastAsia="Arial" w:hAnsi="Arial"/>
          <w:color w:val="666666"/>
          <w:sz w:val="20"/>
          <w:szCs w:val="20"/>
          <w:rtl w:val="0"/>
        </w:rPr>
        <w:t xml:space="preserve">CADE Esports is committed to maintaining the highest standards of integrity in esports.Match fixing and corrupt conduct destroy competitive fairness and harm the entire community.</w:t>
      </w:r>
      <w:r>
        <w:rPr>
          <w:rtl w:val="0"/>
        </w:rPr>
      </w:r>
    </w:p>
    <w:p w:rsidR="00000000" w:rsidDel="00000000" w:rsidP="00000000" w:rsidRDefault="00000000" w:rsidRPr="00000000" w14:paraId="0000000D">
      <w:pPr>
        <w:rPr/>
      </w:pPr>
      <w:r>
        <w:br w:type="page"/>
      </w:r>
      <w:r>
        <w:rPr>
          <w:rtl w:val="0"/>
        </w:rPr>
      </w:r>
    </w:p>
    <w:p w:rsidR="00000000" w:rsidDel="00000000" w:rsidP="00000000" w:rsidRDefault="00000000" w:rsidRPr="00000000" w14:paraId="0000000E">
      <w:pPr>
        <w:pStyle w:val="Heading1"/>
        <w:spacing w:after="180" w:before="0" w:lineRule="auto"/>
        <w:rPr/>
      </w:pPr>
      <w:r>
        <w:rPr>
          <w:rFonts w:ascii="Arial" w:cs="Arial" w:eastAsia="Arial" w:hAnsi="Arial"/>
          <w:b w:val="1"/>
          <w:bCs w:val="1"/>
          <w:color w:val="b71c1c"/>
          <w:sz w:val="36"/>
          <w:szCs w:val="36"/>
          <w:rtl w:val="0"/>
        </w:rPr>
        <w:t xml:space="preserve">TABLE OF CONTENTS</w:t>
      </w:r>
      <w:r>
        <w:rPr>
          <w:rtl w:val="0"/>
        </w:rPr>
      </w:r>
    </w:p>
    <w:p w:rsidR="00000000" w:rsidDel="00000000" w:rsidP="00000000" w:rsidRDefault="00000000" w:rsidRPr="00000000" w14:paraId="0000000F">
      <w:pPr>
        <w:spacing w:after="60" w:before="60" w:lineRule="auto"/>
        <w:rPr/>
      </w:pPr>
      <w:r>
        <w:rPr>
          <w:rFonts w:ascii="Arial" w:cs="Arial" w:eastAsia="Arial" w:hAnsi="Arial"/>
          <w:sz w:val="22"/>
          <w:szCs w:val="22"/>
          <w:rtl w:val="0"/>
        </w:rPr>
        <w:t xml:space="preserve">Section 1: Definitions &amp; Scope</w:t>
      </w:r>
      <w:r>
        <w:rPr>
          <w:rtl w:val="0"/>
        </w:rPr>
      </w:r>
    </w:p>
    <w:p w:rsidR="00000000" w:rsidDel="00000000" w:rsidP="00000000" w:rsidRDefault="00000000" w:rsidRPr="00000000" w14:paraId="00000010">
      <w:pPr>
        <w:spacing w:after="60" w:before="60" w:lineRule="auto"/>
        <w:rPr/>
      </w:pPr>
      <w:r>
        <w:rPr>
          <w:rFonts w:ascii="Arial" w:cs="Arial" w:eastAsia="Arial" w:hAnsi="Arial"/>
          <w:sz w:val="22"/>
          <w:szCs w:val="22"/>
          <w:rtl w:val="0"/>
        </w:rPr>
        <w:t xml:space="preserve">Section 2: The Integrity &amp; Disciplinary Committee (IDC)</w:t>
      </w:r>
      <w:r>
        <w:rPr>
          <w:rtl w:val="0"/>
        </w:rPr>
      </w:r>
    </w:p>
    <w:p w:rsidR="00000000" w:rsidDel="00000000" w:rsidP="00000000" w:rsidRDefault="00000000" w:rsidRPr="00000000" w14:paraId="00000011">
      <w:pPr>
        <w:spacing w:after="60" w:before="60" w:lineRule="auto"/>
        <w:rPr/>
      </w:pPr>
      <w:r>
        <w:rPr>
          <w:rFonts w:ascii="Arial" w:cs="Arial" w:eastAsia="Arial" w:hAnsi="Arial"/>
          <w:sz w:val="22"/>
          <w:szCs w:val="22"/>
          <w:rtl w:val="0"/>
        </w:rPr>
        <w:t xml:space="preserve">Section 3: Prohibited Conduct, Match Fixing</w:t>
      </w:r>
      <w:r>
        <w:rPr>
          <w:rtl w:val="0"/>
        </w:rPr>
      </w:r>
    </w:p>
    <w:p w:rsidR="00000000" w:rsidDel="00000000" w:rsidP="00000000" w:rsidRDefault="00000000" w:rsidRPr="00000000" w14:paraId="00000012">
      <w:pPr>
        <w:spacing w:after="60" w:before="60" w:lineRule="auto"/>
        <w:rPr/>
      </w:pPr>
      <w:r>
        <w:rPr>
          <w:rFonts w:ascii="Arial" w:cs="Arial" w:eastAsia="Arial" w:hAnsi="Arial"/>
          <w:sz w:val="22"/>
          <w:szCs w:val="22"/>
          <w:rtl w:val="0"/>
        </w:rPr>
        <w:t xml:space="preserve">Section 4: Prohibited Conduct, Deliberate Match Forfeiting</w:t>
      </w:r>
      <w:r>
        <w:rPr>
          <w:rtl w:val="0"/>
        </w:rPr>
      </w:r>
    </w:p>
    <w:p w:rsidR="00000000" w:rsidDel="00000000" w:rsidP="00000000" w:rsidRDefault="00000000" w:rsidRPr="00000000" w14:paraId="00000013">
      <w:pPr>
        <w:spacing w:after="60" w:before="60" w:lineRule="auto"/>
        <w:rPr/>
      </w:pPr>
      <w:r>
        <w:rPr>
          <w:rFonts w:ascii="Arial" w:cs="Arial" w:eastAsia="Arial" w:hAnsi="Arial"/>
          <w:sz w:val="22"/>
          <w:szCs w:val="22"/>
          <w:rtl w:val="0"/>
        </w:rPr>
        <w:t xml:space="preserve">Section 5: Prohibited Conduct, Betting Violations</w:t>
      </w:r>
      <w:r>
        <w:rPr>
          <w:rtl w:val="0"/>
        </w:rPr>
      </w:r>
    </w:p>
    <w:p w:rsidR="00000000" w:rsidDel="00000000" w:rsidP="00000000" w:rsidRDefault="00000000" w:rsidRPr="00000000" w14:paraId="00000014">
      <w:pPr>
        <w:spacing w:after="60" w:before="60" w:lineRule="auto"/>
        <w:rPr/>
      </w:pPr>
      <w:r>
        <w:rPr>
          <w:rFonts w:ascii="Arial" w:cs="Arial" w:eastAsia="Arial" w:hAnsi="Arial"/>
          <w:sz w:val="22"/>
          <w:szCs w:val="22"/>
          <w:rtl w:val="0"/>
        </w:rPr>
        <w:t xml:space="preserve">Section 6: Evidence Standards, What Works &amp; What Does Not</w:t>
      </w:r>
      <w:r>
        <w:rPr>
          <w:rtl w:val="0"/>
        </w:rPr>
      </w:r>
    </w:p>
    <w:p w:rsidR="00000000" w:rsidDel="00000000" w:rsidP="00000000" w:rsidRDefault="00000000" w:rsidRPr="00000000" w14:paraId="00000015">
      <w:pPr>
        <w:spacing w:after="60" w:before="60" w:lineRule="auto"/>
        <w:rPr/>
      </w:pPr>
      <w:r>
        <w:rPr>
          <w:rFonts w:ascii="Arial" w:cs="Arial" w:eastAsia="Arial" w:hAnsi="Arial"/>
          <w:sz w:val="22"/>
          <w:szCs w:val="22"/>
          <w:rtl w:val="0"/>
        </w:rPr>
        <w:t xml:space="preserve">Section 7: Investigation Procedures</w:t>
      </w:r>
      <w:r>
        <w:rPr>
          <w:rtl w:val="0"/>
        </w:rPr>
      </w:r>
    </w:p>
    <w:p w:rsidR="00000000" w:rsidDel="00000000" w:rsidP="00000000" w:rsidRDefault="00000000" w:rsidRPr="00000000" w14:paraId="00000016">
      <w:pPr>
        <w:spacing w:after="60" w:before="60" w:lineRule="auto"/>
        <w:rPr/>
      </w:pPr>
      <w:r>
        <w:rPr>
          <w:rFonts w:ascii="Arial" w:cs="Arial" w:eastAsia="Arial" w:hAnsi="Arial"/>
          <w:sz w:val="22"/>
          <w:szCs w:val="22"/>
          <w:rtl w:val="0"/>
        </w:rPr>
        <w:t xml:space="preserve">Section 8: Sanctions &amp; Penalties</w:t>
      </w:r>
      <w:r>
        <w:rPr>
          <w:rtl w:val="0"/>
        </w:rPr>
      </w:r>
    </w:p>
    <w:p w:rsidR="00000000" w:rsidDel="00000000" w:rsidP="00000000" w:rsidRDefault="00000000" w:rsidRPr="00000000" w14:paraId="00000017">
      <w:pPr>
        <w:spacing w:after="60" w:before="60" w:lineRule="auto"/>
        <w:rPr/>
      </w:pPr>
      <w:r>
        <w:rPr>
          <w:rFonts w:ascii="Arial" w:cs="Arial" w:eastAsia="Arial" w:hAnsi="Arial"/>
          <w:sz w:val="22"/>
          <w:szCs w:val="22"/>
          <w:rtl w:val="0"/>
        </w:rPr>
        <w:t xml:space="preserve">Section 9: Whistleblower &amp; Reporting Framework</w:t>
      </w:r>
      <w:r>
        <w:rPr>
          <w:rtl w:val="0"/>
        </w:rPr>
      </w:r>
    </w:p>
    <w:p w:rsidR="00000000" w:rsidDel="00000000" w:rsidP="00000000" w:rsidRDefault="00000000" w:rsidRPr="00000000" w14:paraId="00000018">
      <w:pPr>
        <w:spacing w:after="60" w:before="60" w:lineRule="auto"/>
        <w:rPr/>
      </w:pPr>
      <w:r>
        <w:rPr>
          <w:rFonts w:ascii="Arial" w:cs="Arial" w:eastAsia="Arial" w:hAnsi="Arial"/>
          <w:sz w:val="22"/>
          <w:szCs w:val="22"/>
          <w:rtl w:val="0"/>
        </w:rPr>
        <w:t xml:space="preserve">Section 10: Appeals</w:t>
      </w:r>
      <w:r>
        <w:rPr>
          <w:rtl w:val="0"/>
        </w:rPr>
      </w:r>
    </w:p>
    <w:p w:rsidR="00000000" w:rsidDel="00000000" w:rsidP="00000000" w:rsidRDefault="00000000" w:rsidRPr="00000000" w14:paraId="00000019">
      <w:pPr>
        <w:spacing w:after="60" w:before="60" w:lineRule="auto"/>
        <w:rPr/>
      </w:pPr>
      <w:r>
        <w:rPr>
          <w:rFonts w:ascii="Arial" w:cs="Arial" w:eastAsia="Arial" w:hAnsi="Arial"/>
          <w:sz w:val="22"/>
          <w:szCs w:val="22"/>
          <w:rtl w:val="0"/>
        </w:rPr>
        <w:t xml:space="preserve">Section 11: Cooperation with Betting Operators &amp; Authorities</w:t>
      </w:r>
      <w:r>
        <w:rPr>
          <w:rtl w:val="0"/>
        </w:rPr>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1: DEFINITIONS &amp; SCOPE</w:t>
      </w:r>
      <w:r>
        <w:rPr>
          <w:rtl w:val="0"/>
        </w:rPr>
      </w:r>
    </w:p>
    <w:p w:rsidR="00000000" w:rsidDel="00000000" w:rsidP="00000000" w:rsidRDefault="00000000" w:rsidRPr="00000000" w14:paraId="0000001C">
      <w:pPr>
        <w:spacing w:after="0" w:before="120" w:lineRule="auto"/>
        <w:rPr/>
      </w:pPr>
      <w:r>
        <w:rPr>
          <w:rtl w:val="0"/>
        </w:rPr>
      </w:r>
    </w:p>
    <w:p w:rsidR="00000000" w:rsidDel="00000000" w:rsidP="00000000" w:rsidRDefault="00000000" w:rsidRPr="00000000" w14:paraId="0000001D">
      <w:pPr>
        <w:pStyle w:val="Heading2"/>
        <w:spacing w:after="120" w:before="280" w:lineRule="auto"/>
        <w:rPr/>
      </w:pPr>
      <w:r>
        <w:rPr>
          <w:rFonts w:ascii="Arial" w:cs="Arial" w:eastAsia="Arial" w:hAnsi="Arial"/>
          <w:b w:val="1"/>
          <w:bCs w:val="1"/>
          <w:color w:val="0d1f2d"/>
          <w:sz w:val="28"/>
          <w:szCs w:val="28"/>
          <w:rtl w:val="0"/>
        </w:rPr>
        <w:t xml:space="preserve">1.1 Key Definitions</w:t>
      </w:r>
      <w:r>
        <w:rPr>
          <w:rtl w:val="0"/>
        </w:rPr>
      </w:r>
    </w:p>
    <w:p w:rsidR="00000000" w:rsidDel="00000000" w:rsidP="00000000" w:rsidRDefault="00000000" w:rsidRPr="00000000" w14:paraId="0000001E">
      <w:pPr>
        <w:spacing w:after="80" w:before="80" w:lineRule="auto"/>
        <w:jc w:val="both"/>
        <w:rPr/>
      </w:pPr>
      <w:r>
        <w:rPr>
          <w:rFonts w:ascii="Arial" w:cs="Arial" w:eastAsia="Arial" w:hAnsi="Arial"/>
          <w:sz w:val="22"/>
          <w:szCs w:val="22"/>
          <w:rtl w:val="0"/>
        </w:rPr>
        <w:t xml:space="preserve">For the purposes of this Policy, the following definitions apply:</w:t>
      </w:r>
      <w:r>
        <w:rPr>
          <w:rtl w:val="0"/>
        </w:rPr>
      </w:r>
    </w:p>
    <w:p w:rsidR="00000000" w:rsidDel="00000000" w:rsidP="00000000" w:rsidRDefault="00000000" w:rsidRPr="00000000" w14:paraId="0000001F">
      <w:pPr>
        <w:spacing w:after="0" w:before="80" w:lineRule="auto"/>
        <w:rPr/>
      </w:pPr>
      <w:r>
        <w:rPr>
          <w:rtl w:val="0"/>
        </w:rPr>
      </w:r>
    </w:p>
    <w:p w:rsidR="00000000" w:rsidDel="00000000" w:rsidP="00000000" w:rsidRDefault="00000000" w:rsidRPr="00000000" w14:paraId="00000020">
      <w:pPr>
        <w:spacing w:after="90" w:before="90" w:lineRule="auto"/>
        <w:jc w:val="both"/>
        <w:rPr/>
      </w:pPr>
      <w:r>
        <w:rPr>
          <w:rFonts w:ascii="Arial" w:cs="Arial" w:eastAsia="Arial" w:hAnsi="Arial"/>
          <w:b w:val="1"/>
          <w:bCs w:val="1"/>
          <w:color w:val="b71c1c"/>
          <w:sz w:val="22"/>
          <w:szCs w:val="22"/>
          <w:rtl w:val="0"/>
        </w:rPr>
        <w:t xml:space="preserve">[DEF-01]  </w:t>
      </w:r>
      <w:r>
        <w:rPr>
          <w:rFonts w:ascii="Arial" w:cs="Arial" w:eastAsia="Arial" w:hAnsi="Arial"/>
          <w:sz w:val="22"/>
          <w:szCs w:val="22"/>
          <w:rtl w:val="0"/>
        </w:rPr>
        <w:t xml:space="preserve">"Match Fixing" means any conduct by which a participant, directly or through an intermediary, intentionally influences the result, score, or any other aspect of a match, or attempts to do so, for their own or another person’s financial or material benefit, irrespective of whether the attempt was successful.</w:t>
      </w:r>
      <w:r>
        <w:rPr>
          <w:rtl w:val="0"/>
        </w:rPr>
      </w:r>
    </w:p>
    <w:p w:rsidR="00000000" w:rsidDel="00000000" w:rsidP="00000000" w:rsidRDefault="00000000" w:rsidRPr="00000000" w14:paraId="00000021">
      <w:pPr>
        <w:spacing w:after="90" w:before="90" w:lineRule="auto"/>
        <w:jc w:val="both"/>
        <w:rPr/>
      </w:pPr>
      <w:r>
        <w:rPr>
          <w:rFonts w:ascii="Arial" w:cs="Arial" w:eastAsia="Arial" w:hAnsi="Arial"/>
          <w:b w:val="1"/>
          <w:bCs w:val="1"/>
          <w:color w:val="b71c1c"/>
          <w:sz w:val="22"/>
          <w:szCs w:val="22"/>
          <w:rtl w:val="0"/>
        </w:rPr>
        <w:t xml:space="preserve">[DEF-02]  </w:t>
      </w:r>
      <w:r>
        <w:rPr>
          <w:rFonts w:ascii="Arial" w:cs="Arial" w:eastAsia="Arial" w:hAnsi="Arial"/>
          <w:sz w:val="22"/>
          <w:szCs w:val="22"/>
          <w:rtl w:val="0"/>
        </w:rPr>
        <w:t xml:space="preserve">"Corrupt Conduct" includes match fixing, spot fixing (influencing a specific in-game event, e.g., conceding a goal at a specific time), tanking (deliberately losing or underperforming to affect league standings or seedings), and any other form of fraudulent manipulation.</w:t>
      </w:r>
      <w:r>
        <w:rPr>
          <w:rtl w:val="0"/>
        </w:rPr>
      </w:r>
    </w:p>
    <w:p w:rsidR="00000000" w:rsidDel="00000000" w:rsidP="00000000" w:rsidRDefault="00000000" w:rsidRPr="00000000" w14:paraId="00000022">
      <w:pPr>
        <w:spacing w:after="90" w:before="90" w:lineRule="auto"/>
        <w:jc w:val="both"/>
        <w:rPr/>
      </w:pPr>
      <w:r>
        <w:rPr>
          <w:rFonts w:ascii="Arial" w:cs="Arial" w:eastAsia="Arial" w:hAnsi="Arial"/>
          <w:b w:val="1"/>
          <w:bCs w:val="1"/>
          <w:color w:val="b71c1c"/>
          <w:sz w:val="22"/>
          <w:szCs w:val="22"/>
          <w:rtl w:val="0"/>
        </w:rPr>
        <w:t xml:space="preserve">[DEF-03]  </w:t>
      </w:r>
      <w:r>
        <w:rPr>
          <w:rFonts w:ascii="Arial" w:cs="Arial" w:eastAsia="Arial" w:hAnsi="Arial"/>
          <w:sz w:val="22"/>
          <w:szCs w:val="22"/>
          <w:rtl w:val="0"/>
        </w:rPr>
        <w:t xml:space="preserve">"Deliberate Forfeiting" means the wilful and intentional concession or non-attendance of a match for a purpose other than genuine inability to participate, particularly where the forfeit is connected to a financial arrangement, betting outcome, or league manipulation.</w:t>
      </w:r>
      <w:r>
        <w:rPr>
          <w:rtl w:val="0"/>
        </w:rPr>
      </w:r>
    </w:p>
    <w:p w:rsidR="00000000" w:rsidDel="00000000" w:rsidP="00000000" w:rsidRDefault="00000000" w:rsidRPr="00000000" w14:paraId="00000023">
      <w:pPr>
        <w:spacing w:after="90" w:before="90" w:lineRule="auto"/>
        <w:jc w:val="both"/>
        <w:rPr/>
      </w:pPr>
      <w:r>
        <w:rPr>
          <w:rFonts w:ascii="Arial" w:cs="Arial" w:eastAsia="Arial" w:hAnsi="Arial"/>
          <w:b w:val="1"/>
          <w:bCs w:val="1"/>
          <w:color w:val="b71c1c"/>
          <w:sz w:val="22"/>
          <w:szCs w:val="22"/>
          <w:rtl w:val="0"/>
        </w:rPr>
        <w:t xml:space="preserve">[DEF-04]  </w:t>
      </w:r>
      <w:r>
        <w:rPr>
          <w:rFonts w:ascii="Arial" w:cs="Arial" w:eastAsia="Arial" w:hAnsi="Arial"/>
          <w:sz w:val="22"/>
          <w:szCs w:val="22"/>
          <w:rtl w:val="0"/>
        </w:rPr>
        <w:t xml:space="preserve">"Participant" means any player, coach, team manager, team official, registered organisation employee, volunteer, or any other person who has formal involvement in the CADE Esports eSoccer League.</w:t>
      </w:r>
      <w:r>
        <w:rPr>
          <w:rtl w:val="0"/>
        </w:rPr>
      </w:r>
    </w:p>
    <w:p w:rsidR="00000000" w:rsidDel="00000000" w:rsidP="00000000" w:rsidRDefault="00000000" w:rsidRPr="00000000" w14:paraId="00000024">
      <w:pPr>
        <w:spacing w:after="90" w:before="90" w:lineRule="auto"/>
        <w:jc w:val="both"/>
        <w:rPr/>
      </w:pPr>
      <w:r>
        <w:rPr>
          <w:rFonts w:ascii="Arial" w:cs="Arial" w:eastAsia="Arial" w:hAnsi="Arial"/>
          <w:b w:val="1"/>
          <w:bCs w:val="1"/>
          <w:color w:val="b71c1c"/>
          <w:sz w:val="22"/>
          <w:szCs w:val="22"/>
          <w:rtl w:val="0"/>
        </w:rPr>
        <w:t xml:space="preserve">[DEF-05]  </w:t>
      </w:r>
      <w:r>
        <w:rPr>
          <w:rFonts w:ascii="Arial" w:cs="Arial" w:eastAsia="Arial" w:hAnsi="Arial"/>
          <w:sz w:val="22"/>
          <w:szCs w:val="22"/>
          <w:rtl w:val="0"/>
        </w:rPr>
        <w:t xml:space="preserve">"Suspicious Activity" means any pattern of behaviour, communication, transaction, or in-game event that, individually or collectively, could suggest corrupt conduct, even if not conclusively proven.</w:t>
      </w:r>
      <w:r>
        <w:rPr>
          <w:rtl w:val="0"/>
        </w:rPr>
      </w:r>
    </w:p>
    <w:p w:rsidR="00000000" w:rsidDel="00000000" w:rsidP="00000000" w:rsidRDefault="00000000" w:rsidRPr="00000000" w14:paraId="00000025">
      <w:pPr>
        <w:spacing w:after="90" w:before="90" w:lineRule="auto"/>
        <w:jc w:val="both"/>
        <w:rPr/>
      </w:pPr>
      <w:r>
        <w:rPr>
          <w:rFonts w:ascii="Arial" w:cs="Arial" w:eastAsia="Arial" w:hAnsi="Arial"/>
          <w:b w:val="1"/>
          <w:bCs w:val="1"/>
          <w:color w:val="b71c1c"/>
          <w:sz w:val="22"/>
          <w:szCs w:val="22"/>
          <w:rtl w:val="0"/>
        </w:rPr>
        <w:t xml:space="preserve">[DEF-06]  </w:t>
      </w:r>
      <w:r>
        <w:rPr>
          <w:rFonts w:ascii="Arial" w:cs="Arial" w:eastAsia="Arial" w:hAnsi="Arial"/>
          <w:sz w:val="22"/>
          <w:szCs w:val="22"/>
          <w:rtl w:val="0"/>
        </w:rPr>
        <w:t xml:space="preserve">"Betting Violation" means any breach of the betting prohibitions set out in Section 5 of this Policy and Section 5 of the Official Rulebook.</w:t>
      </w:r>
      <w:r>
        <w:rPr>
          <w:rtl w:val="0"/>
        </w:rPr>
      </w:r>
    </w:p>
    <w:p w:rsidR="00000000" w:rsidDel="00000000" w:rsidP="00000000" w:rsidRDefault="00000000" w:rsidRPr="00000000" w14:paraId="00000026">
      <w:pPr>
        <w:spacing w:after="90" w:before="90" w:lineRule="auto"/>
        <w:jc w:val="both"/>
        <w:rPr/>
      </w:pPr>
      <w:r>
        <w:rPr>
          <w:rFonts w:ascii="Arial" w:cs="Arial" w:eastAsia="Arial" w:hAnsi="Arial"/>
          <w:b w:val="1"/>
          <w:bCs w:val="1"/>
          <w:color w:val="b71c1c"/>
          <w:sz w:val="22"/>
          <w:szCs w:val="22"/>
          <w:rtl w:val="0"/>
        </w:rPr>
        <w:t xml:space="preserve">[DEF-07]  </w:t>
      </w:r>
      <w:r>
        <w:rPr>
          <w:rFonts w:ascii="Arial" w:cs="Arial" w:eastAsia="Arial" w:hAnsi="Arial"/>
          <w:sz w:val="22"/>
          <w:szCs w:val="22"/>
          <w:rtl w:val="0"/>
        </w:rPr>
        <w:t xml:space="preserve">"Inside Information" means any non-public information relating to a player’s form, health, team selection, intended tactics, withdrawal from a match, or any other material factor that could influence the outcome of a match.</w:t>
      </w:r>
      <w:r>
        <w:rPr>
          <w:rtl w:val="0"/>
        </w:rPr>
      </w:r>
    </w:p>
    <w:p w:rsidR="00000000" w:rsidDel="00000000" w:rsidP="00000000" w:rsidRDefault="00000000" w:rsidRPr="00000000" w14:paraId="00000027">
      <w:pPr>
        <w:spacing w:after="0" w:before="120" w:lineRule="auto"/>
        <w:rPr/>
      </w:pPr>
      <w:r>
        <w:rPr>
          <w:rtl w:val="0"/>
        </w:rPr>
      </w:r>
    </w:p>
    <w:p w:rsidR="00000000" w:rsidDel="00000000" w:rsidP="00000000" w:rsidRDefault="00000000" w:rsidRPr="00000000" w14:paraId="00000028">
      <w:pPr>
        <w:pStyle w:val="Heading2"/>
        <w:spacing w:after="120" w:before="280" w:lineRule="auto"/>
        <w:rPr/>
      </w:pPr>
      <w:r>
        <w:rPr>
          <w:rFonts w:ascii="Arial" w:cs="Arial" w:eastAsia="Arial" w:hAnsi="Arial"/>
          <w:b w:val="1"/>
          <w:bCs w:val="1"/>
          <w:color w:val="0d1f2d"/>
          <w:sz w:val="28"/>
          <w:szCs w:val="28"/>
          <w:rtl w:val="0"/>
        </w:rPr>
        <w:t xml:space="preserve">1.2 Scope of Application</w:t>
      </w:r>
      <w:r>
        <w:rPr>
          <w:rtl w:val="0"/>
        </w:rPr>
      </w:r>
    </w:p>
    <w:p w:rsidR="00000000" w:rsidDel="00000000" w:rsidP="00000000" w:rsidRDefault="00000000" w:rsidRPr="00000000" w14:paraId="00000029">
      <w:pPr>
        <w:spacing w:after="80" w:before="80" w:lineRule="auto"/>
        <w:jc w:val="both"/>
        <w:rPr/>
      </w:pPr>
      <w:r>
        <w:rPr>
          <w:rFonts w:ascii="Arial" w:cs="Arial" w:eastAsia="Arial" w:hAnsi="Arial"/>
          <w:sz w:val="22"/>
          <w:szCs w:val="22"/>
          <w:rtl w:val="0"/>
        </w:rPr>
        <w:t xml:space="preserve">This Policy applies to ALL participants in any CADE Esports competition, including Division 1, Division 2, Division 3, and the Onile Championship. It covers conduct occurring:</w:t>
      </w:r>
      <w:r>
        <w:rPr>
          <w:rtl w:val="0"/>
        </w:rPr>
      </w:r>
    </w:p>
    <w:p w:rsidR="00000000" w:rsidDel="00000000" w:rsidP="00000000" w:rsidRDefault="00000000" w:rsidRPr="00000000" w14:paraId="0000002A">
      <w:pPr>
        <w:spacing w:after="0" w:before="80" w:lineRule="auto"/>
        <w:rPr/>
      </w:pPr>
      <w:r>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During official matches and associated warm-up or post-match periods.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Outside of matches but where the conduct relates to, or could influence, League integrity.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On social media, private messaging platforms, or in person, where such communication relates to corrupt conduct.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 any time during the registration period and up to 1 year after a participant’s final competitive appearance.</w:t>
      </w:r>
    </w:p>
    <w:p w:rsidR="00000000" w:rsidDel="00000000" w:rsidP="00000000" w:rsidRDefault="00000000" w:rsidRPr="00000000" w14:paraId="0000002F">
      <w:pPr>
        <w:spacing w:after="0" w:before="120" w:lineRule="auto"/>
        <w:rPr/>
      </w:pPr>
      <w:r>
        <w:rPr>
          <w:rtl w:val="0"/>
        </w:rPr>
      </w:r>
    </w:p>
    <w:p w:rsidR="00000000" w:rsidDel="00000000" w:rsidP="00000000" w:rsidRDefault="00000000" w:rsidRPr="00000000" w14:paraId="00000030">
      <w:pPr>
        <w:rPr/>
      </w:pPr>
      <w:r>
        <w:br w:type="page"/>
      </w:r>
      <w:r>
        <w:rPr>
          <w:rtl w:val="0"/>
        </w:rPr>
      </w:r>
    </w:p>
    <w:p w:rsidR="00000000" w:rsidDel="00000000" w:rsidP="00000000" w:rsidRDefault="00000000" w:rsidRPr="00000000" w14:paraId="00000031">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2: THE INTEGRITY &amp; DISCIPLINARY COMMITTEE (IDC)</w:t>
      </w:r>
      <w:r>
        <w:rPr>
          <w:rtl w:val="0"/>
        </w:rPr>
      </w:r>
    </w:p>
    <w:p w:rsidR="00000000" w:rsidDel="00000000" w:rsidP="00000000" w:rsidRDefault="00000000" w:rsidRPr="00000000" w14:paraId="00000032">
      <w:pPr>
        <w:spacing w:after="0" w:before="120" w:lineRule="auto"/>
        <w:rPr/>
      </w:pPr>
      <w:r>
        <w:rPr>
          <w:rtl w:val="0"/>
        </w:rPr>
      </w:r>
    </w:p>
    <w:p w:rsidR="00000000" w:rsidDel="00000000" w:rsidP="00000000" w:rsidRDefault="00000000" w:rsidRPr="00000000" w14:paraId="00000033">
      <w:pPr>
        <w:pStyle w:val="Heading2"/>
        <w:spacing w:after="120" w:before="280" w:lineRule="auto"/>
        <w:rPr/>
      </w:pPr>
      <w:r>
        <w:rPr>
          <w:rFonts w:ascii="Arial" w:cs="Arial" w:eastAsia="Arial" w:hAnsi="Arial"/>
          <w:b w:val="1"/>
          <w:bCs w:val="1"/>
          <w:color w:val="0d1f2d"/>
          <w:sz w:val="28"/>
          <w:szCs w:val="28"/>
          <w:rtl w:val="0"/>
        </w:rPr>
        <w:t xml:space="preserve">2.1 Why a Dedicated Committee is Necessary</w:t>
      </w:r>
      <w:r>
        <w:rPr>
          <w:rtl w:val="0"/>
        </w:rPr>
      </w:r>
    </w:p>
    <w:p w:rsidR="00000000" w:rsidDel="00000000" w:rsidP="00000000" w:rsidRDefault="00000000" w:rsidRPr="00000000" w14:paraId="00000034">
      <w:pPr>
        <w:spacing w:after="80" w:before="80" w:lineRule="auto"/>
        <w:jc w:val="both"/>
        <w:rPr/>
      </w:pPr>
      <w:r>
        <w:rPr>
          <w:rFonts w:ascii="Arial" w:cs="Arial" w:eastAsia="Arial" w:hAnsi="Arial"/>
          <w:sz w:val="22"/>
          <w:szCs w:val="22"/>
          <w:rtl w:val="0"/>
        </w:rPr>
        <w:t xml:space="preserve">A dedicated Integrity &amp; Disciplinary Committee (IDC) is an essential structural safeguard for several critical reasons:</w:t>
      </w:r>
      <w:r>
        <w:rPr>
          <w:rtl w:val="0"/>
        </w:rPr>
      </w:r>
    </w:p>
    <w:p w:rsidR="00000000" w:rsidDel="00000000" w:rsidP="00000000" w:rsidRDefault="00000000" w:rsidRPr="00000000" w14:paraId="00000035">
      <w:pPr>
        <w:spacing w:after="0" w:before="80" w:lineRule="auto"/>
        <w:rPr/>
      </w:pP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SEPARATION OF POWERS: Integrity investigations must be independent of those who run league operations. If the same people who schedule matches also adjudicate allegations of fixing, conflicts of interest and perceptions of bias will undermine every finding. The IDC is constitutionally separate from the League Operations Committee.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EXPERTISE: Match fixing in esports and betting markets requires specialist knowledge. An IDC composed of individuals with relevant backgrounds (law, gaming, data analysis, security) is better equipped to evaluate complex evidence than general administrators.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CREDIBILITY WITH BETTING OPERATORS: Betting partners and regulators expect to deal with a named, structured body that has defined powers and procedures. An ad-hoc process is insufficient in a legally-regulated betting environment.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 TRUST: Players and coaches need assurance that complaints will be handled fairly, confidentially, and consistently. A standing committee with published procedures provides this assurance.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DETERRENCE: The mere existence of a formal, empowered committee serves as a deterrent. Bad actors are less likely to attempt corruption when they know an independent body is specifically watching for it.</w:t>
      </w:r>
    </w:p>
    <w:p w:rsidR="00000000" w:rsidDel="00000000" w:rsidP="00000000" w:rsidRDefault="00000000" w:rsidRPr="00000000" w14:paraId="0000003B">
      <w:pPr>
        <w:spacing w:after="0" w:before="120" w:lineRule="auto"/>
        <w:rPr/>
      </w:pPr>
      <w:r>
        <w:rPr>
          <w:rtl w:val="0"/>
        </w:rPr>
      </w:r>
    </w:p>
    <w:p w:rsidR="00000000" w:rsidDel="00000000" w:rsidP="00000000" w:rsidRDefault="00000000" w:rsidRPr="00000000" w14:paraId="0000003C">
      <w:pPr>
        <w:pStyle w:val="Heading2"/>
        <w:spacing w:after="120" w:before="280" w:lineRule="auto"/>
        <w:rPr/>
      </w:pPr>
      <w:r>
        <w:rPr>
          <w:rFonts w:ascii="Arial" w:cs="Arial" w:eastAsia="Arial" w:hAnsi="Arial"/>
          <w:b w:val="1"/>
          <w:bCs w:val="1"/>
          <w:color w:val="0d1f2d"/>
          <w:sz w:val="28"/>
          <w:szCs w:val="28"/>
          <w:rtl w:val="0"/>
        </w:rPr>
        <w:t xml:space="preserve">2.2 IDC Composition</w:t>
      </w:r>
      <w:r>
        <w:rPr>
          <w:rtl w:val="0"/>
        </w:rPr>
      </w:r>
    </w:p>
    <w:p w:rsidR="00000000" w:rsidDel="00000000" w:rsidP="00000000" w:rsidRDefault="00000000" w:rsidRPr="00000000" w14:paraId="0000003D">
      <w:pPr>
        <w:spacing w:after="80" w:before="80" w:lineRule="auto"/>
        <w:jc w:val="both"/>
        <w:rPr/>
      </w:pPr>
      <w:r>
        <w:rPr>
          <w:rFonts w:ascii="Arial" w:cs="Arial" w:eastAsia="Arial" w:hAnsi="Arial"/>
          <w:sz w:val="22"/>
          <w:szCs w:val="22"/>
          <w:rtl w:val="0"/>
        </w:rPr>
        <w:t xml:space="preserve">The IDC shall be composed of the following standing members:</w:t>
      </w:r>
      <w:r>
        <w:rPr>
          <w:rtl w:val="0"/>
        </w:rPr>
      </w:r>
    </w:p>
    <w:p w:rsidR="00000000" w:rsidDel="00000000" w:rsidP="00000000" w:rsidRDefault="00000000" w:rsidRPr="00000000" w14:paraId="0000003E">
      <w:pPr>
        <w:spacing w:after="0" w:before="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000"/>
        <w:gridCol w:w="2760"/>
        <w:tblGridChange w:id="0">
          <w:tblGrid>
            <w:gridCol w:w="3600"/>
            <w:gridCol w:w="3000"/>
            <w:gridCol w:w="27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b w:val="1"/>
                <w:bCs w:val="1"/>
                <w:color w:val="ffffff"/>
                <w:sz w:val="22"/>
                <w:szCs w:val="22"/>
                <w:rtl w:val="0"/>
              </w:rPr>
              <w:t xml:space="preserve">Role</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40">
            <w:pPr>
              <w:rPr/>
            </w:pPr>
            <w:r>
              <w:rPr>
                <w:rFonts w:ascii="Arial" w:cs="Arial" w:eastAsia="Arial" w:hAnsi="Arial"/>
                <w:b w:val="1"/>
                <w:bCs w:val="1"/>
                <w:color w:val="ffffff"/>
                <w:sz w:val="22"/>
                <w:szCs w:val="22"/>
                <w:rtl w:val="0"/>
              </w:rPr>
              <w:t xml:space="preserve">Required Background</w:t>
            </w:r>
            <w:r>
              <w:rPr>
                <w:rtl w:val="0"/>
              </w:rPr>
            </w:r>
          </w:p>
        </w:tc>
        <w:tc>
          <w:tcPr>
            <w:tcBorders>
              <w:top w:color="d0d0d0" w:space="0" w:sz="4" w:val="single"/>
              <w:left w:color="d0d0d0" w:space="0" w:sz="4" w:val="single"/>
              <w:bottom w:color="d0d0d0" w:space="0" w:sz="4" w:val="single"/>
              <w:right w:color="d0d0d0" w:space="0" w:sz="4" w:val="single"/>
            </w:tcBorders>
            <w:shd w:fill="0d1f2d" w:val="clear"/>
            <w:tcMar>
              <w:top w:w="80.0" w:type="dxa"/>
              <w:left w:w="120.0" w:type="dxa"/>
              <w:bottom w:w="80.0" w:type="dxa"/>
              <w:right w:w="120.0" w:type="dxa"/>
            </w:tcMar>
          </w:tcPr>
          <w:p w:rsidR="00000000" w:rsidDel="00000000" w:rsidP="00000000" w:rsidRDefault="00000000" w:rsidRPr="00000000" w14:paraId="00000041">
            <w:pPr>
              <w:rPr/>
            </w:pPr>
            <w:r>
              <w:rPr>
                <w:rFonts w:ascii="Arial" w:cs="Arial" w:eastAsia="Arial" w:hAnsi="Arial"/>
                <w:b w:val="1"/>
                <w:bCs w:val="1"/>
                <w:color w:val="ffffff"/>
                <w:sz w:val="22"/>
                <w:szCs w:val="22"/>
                <w:rtl w:val="0"/>
              </w:rPr>
              <w:t xml:space="preserve">Appointed By</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b w:val="1"/>
                <w:bCs w:val="1"/>
                <w:sz w:val="22"/>
                <w:szCs w:val="22"/>
                <w:rtl w:val="0"/>
              </w:rPr>
              <w:t xml:space="preserve">IDC Chairperson (1)</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sz w:val="22"/>
                <w:szCs w:val="22"/>
                <w:rtl w:val="0"/>
              </w:rPr>
              <w:t xml:space="preserve">Legal practitioner (min. 5 years PQE) or senior compliance professional</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sz w:val="22"/>
                <w:szCs w:val="22"/>
                <w:rtl w:val="0"/>
              </w:rPr>
              <w:t xml:space="preserve">CADE Board of Directors</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b w:val="1"/>
                <w:bCs w:val="1"/>
                <w:sz w:val="22"/>
                <w:szCs w:val="22"/>
                <w:rtl w:val="0"/>
              </w:rPr>
              <w:t xml:space="preserve">Integrity Officer (1)</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sz w:val="22"/>
                <w:szCs w:val="22"/>
                <w:rtl w:val="0"/>
              </w:rPr>
              <w:t xml:space="preserve">Law enforcement, security, or sports integrity background</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sz w:val="22"/>
                <w:szCs w:val="22"/>
                <w:rtl w:val="0"/>
              </w:rPr>
              <w:t xml:space="preserve">CADE Board of Directors</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b w:val="1"/>
                <w:bCs w:val="1"/>
                <w:sz w:val="22"/>
                <w:szCs w:val="22"/>
                <w:rtl w:val="0"/>
              </w:rPr>
              <w:t xml:space="preserve">Independent Member (1)</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sz w:val="22"/>
                <w:szCs w:val="22"/>
                <w:rtl w:val="0"/>
              </w:rPr>
              <w:t xml:space="preserve">Neutral party with no commercial ties to CADE or any registered org</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sz w:val="22"/>
                <w:szCs w:val="22"/>
                <w:rtl w:val="0"/>
              </w:rPr>
              <w:t xml:space="preserve">CADE Board of Directors</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b w:val="1"/>
                <w:bCs w:val="1"/>
                <w:sz w:val="22"/>
                <w:szCs w:val="22"/>
                <w:rtl w:val="0"/>
              </w:rPr>
              <w:t xml:space="preserve">Technical Analyst (1)</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sz w:val="22"/>
                <w:szCs w:val="22"/>
                <w:rtl w:val="0"/>
              </w:rPr>
              <w:t xml:space="preserve">EAFC game knowledge; data/video analysis capability</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rPr/>
            </w:pPr>
            <w:r>
              <w:rPr>
                <w:rFonts w:ascii="Arial" w:cs="Arial" w:eastAsia="Arial" w:hAnsi="Arial"/>
                <w:sz w:val="22"/>
                <w:szCs w:val="22"/>
                <w:rtl w:val="0"/>
              </w:rPr>
              <w:t xml:space="preserve">LOC (subject to IDC approval)</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b w:val="1"/>
                <w:bCs w:val="1"/>
                <w:sz w:val="22"/>
                <w:szCs w:val="22"/>
                <w:rtl w:val="0"/>
              </w:rPr>
              <w:t xml:space="preserve">Betting Data Analyst (1)</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sz w:val="22"/>
                <w:szCs w:val="22"/>
                <w:rtl w:val="0"/>
              </w:rPr>
              <w:t xml:space="preserve">Licensed betting industry professional or statistician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sz w:val="22"/>
                <w:szCs w:val="22"/>
                <w:rtl w:val="0"/>
              </w:rPr>
              <w:t xml:space="preserve">Appointed by Official Betting Partner</w:t>
            </w:r>
            <w:r>
              <w:rPr>
                <w:rtl w:val="0"/>
              </w:rPr>
            </w:r>
          </w:p>
        </w:tc>
      </w:tr>
    </w:tbl>
    <w:p w:rsidR="00000000" w:rsidDel="00000000" w:rsidP="00000000" w:rsidRDefault="00000000" w:rsidRPr="00000000" w14:paraId="00000051">
      <w:pPr>
        <w:spacing w:after="0" w:before="120" w:lineRule="auto"/>
        <w:rPr/>
      </w:pPr>
      <w:r>
        <w:rPr>
          <w:rtl w:val="0"/>
        </w:rPr>
      </w:r>
    </w:p>
    <w:p w:rsidR="00000000" w:rsidDel="00000000" w:rsidP="00000000" w:rsidRDefault="00000000" w:rsidRPr="00000000" w14:paraId="00000052">
      <w:pPr>
        <w:pStyle w:val="Heading2"/>
        <w:spacing w:after="120" w:before="280" w:lineRule="auto"/>
        <w:rPr/>
      </w:pPr>
      <w:r>
        <w:rPr>
          <w:rFonts w:ascii="Arial" w:cs="Arial" w:eastAsia="Arial" w:hAnsi="Arial"/>
          <w:b w:val="1"/>
          <w:bCs w:val="1"/>
          <w:color w:val="0d1f2d"/>
          <w:sz w:val="28"/>
          <w:szCs w:val="28"/>
          <w:rtl w:val="0"/>
        </w:rPr>
        <w:t xml:space="preserve">2.3 IDC Powers</w:t>
      </w:r>
      <w:r>
        <w:rPr>
          <w:rtl w:val="0"/>
        </w:rPr>
      </w:r>
    </w:p>
    <w:p w:rsidR="00000000" w:rsidDel="00000000" w:rsidP="00000000" w:rsidRDefault="00000000" w:rsidRPr="00000000" w14:paraId="00000053">
      <w:pPr>
        <w:spacing w:after="80" w:before="80" w:lineRule="auto"/>
        <w:jc w:val="both"/>
        <w:rPr/>
      </w:pPr>
      <w:r>
        <w:rPr>
          <w:rFonts w:ascii="Arial" w:cs="Arial" w:eastAsia="Arial" w:hAnsi="Arial"/>
          <w:sz w:val="22"/>
          <w:szCs w:val="22"/>
          <w:rtl w:val="0"/>
        </w:rPr>
        <w:t xml:space="preserve">The IDC has full authority to:</w:t>
      </w:r>
      <w:r>
        <w:rPr>
          <w:rtl w:val="0"/>
        </w:rPr>
      </w:r>
    </w:p>
    <w:p w:rsidR="00000000" w:rsidDel="00000000" w:rsidP="00000000" w:rsidRDefault="00000000" w:rsidRPr="00000000" w14:paraId="00000054">
      <w:pPr>
        <w:spacing w:after="0" w:before="80" w:lineRule="auto"/>
        <w:rPr/>
      </w:pPr>
      <w:r>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Initiate investigations on its own motion (suo motu) or upon receiving a report.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Compel any participant to attend an interview or provide written submissions.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Access all match recordings, logs, communication records, and platform data held by CADE Esports.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Request betting data from the Official Betting Partner and any other licensed operator that provides data.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Impose interim suspensions pending investigation.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Issue final disciplinary decisions including the full range of sanctions in Section 8.</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Refer any matter to Nigerian law enforcement authorities.</w:t>
      </w:r>
    </w:p>
    <w:p w:rsidR="00000000" w:rsidDel="00000000" w:rsidP="00000000" w:rsidRDefault="00000000" w:rsidRPr="00000000" w14:paraId="0000005C">
      <w:pPr>
        <w:spacing w:after="0" w:before="120" w:lineRule="auto"/>
        <w:rPr/>
      </w:pPr>
      <w:r>
        <w:rPr>
          <w:rtl w:val="0"/>
        </w:rPr>
      </w:r>
    </w:p>
    <w:p w:rsidR="00000000" w:rsidDel="00000000" w:rsidP="00000000" w:rsidRDefault="00000000" w:rsidRPr="00000000" w14:paraId="0000005D">
      <w:pPr>
        <w:pStyle w:val="Heading2"/>
        <w:spacing w:after="120" w:before="280" w:lineRule="auto"/>
        <w:rPr/>
      </w:pPr>
      <w:r>
        <w:rPr>
          <w:rFonts w:ascii="Arial" w:cs="Arial" w:eastAsia="Arial" w:hAnsi="Arial"/>
          <w:b w:val="1"/>
          <w:bCs w:val="1"/>
          <w:color w:val="0d1f2d"/>
          <w:sz w:val="28"/>
          <w:szCs w:val="28"/>
          <w:rtl w:val="0"/>
        </w:rPr>
        <w:t xml:space="preserve">2.4 IDC Conduct Standards</w:t>
      </w:r>
      <w:r>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All IDC members must declare any conflict of interest and recuse themselves from any matter in which they have a direct or indirect interest.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Investigations are confidential. Members must not disclose information about active investigations to any non-IDC party.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IDC members serve two-year terms and may be removed by the Board for gross misconduct or breach of confidentiality.</w:t>
      </w:r>
    </w:p>
    <w:p w:rsidR="00000000" w:rsidDel="00000000" w:rsidP="00000000" w:rsidRDefault="00000000" w:rsidRPr="00000000" w14:paraId="00000061">
      <w:pPr>
        <w:spacing w:after="0" w:before="120" w:lineRule="auto"/>
        <w:rPr/>
      </w:pPr>
      <w:r>
        <w:rPr>
          <w:rtl w:val="0"/>
        </w:rPr>
      </w:r>
    </w:p>
    <w:p w:rsidR="00000000" w:rsidDel="00000000" w:rsidP="00000000" w:rsidRDefault="00000000" w:rsidRPr="00000000" w14:paraId="00000062">
      <w:pPr>
        <w:rPr/>
      </w:pPr>
      <w:r>
        <w:br w:type="page"/>
      </w:r>
      <w:r>
        <w:rPr>
          <w:rtl w:val="0"/>
        </w:rPr>
      </w:r>
    </w:p>
    <w:p w:rsidR="00000000" w:rsidDel="00000000" w:rsidP="00000000" w:rsidRDefault="00000000" w:rsidRPr="00000000" w14:paraId="00000063">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3: PROHIBITED CONDUCT, MATCH FIXING</w:t>
      </w:r>
      <w:r>
        <w:rPr>
          <w:rtl w:val="0"/>
        </w:rPr>
      </w:r>
    </w:p>
    <w:p w:rsidR="00000000" w:rsidDel="00000000" w:rsidP="00000000" w:rsidRDefault="00000000" w:rsidRPr="00000000" w14:paraId="00000064">
      <w:pPr>
        <w:spacing w:after="0" w:before="12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20" w:val="single"/>
              <w:bottom w:color="b71c1c" w:space="0" w:sz="4" w:val="single"/>
              <w:right w:color="000000" w:space="0" w:sz="0" w:val="nil"/>
            </w:tcBorders>
            <w:shd w:fill="fdeded" w:val="clear"/>
            <w:tcMar>
              <w:top w:w="140.0" w:type="dxa"/>
              <w:left w:w="200.0" w:type="dxa"/>
              <w:bottom w:w="140.0" w:type="dxa"/>
              <w:right w:w="140.0" w:type="dxa"/>
            </w:tcMar>
          </w:tcPr>
          <w:p w:rsidR="00000000" w:rsidDel="00000000" w:rsidP="00000000" w:rsidRDefault="00000000" w:rsidRPr="00000000" w14:paraId="00000065">
            <w:pPr>
              <w:spacing w:after="60" w:lineRule="auto"/>
              <w:rPr/>
            </w:pPr>
            <w:r>
              <w:rPr>
                <w:rFonts w:ascii="Arial" w:cs="Arial" w:eastAsia="Arial" w:hAnsi="Arial"/>
                <w:b w:val="1"/>
                <w:bCs w:val="1"/>
                <w:color w:val="b71c1c"/>
                <w:sz w:val="24"/>
                <w:szCs w:val="24"/>
                <w:rtl w:val="0"/>
              </w:rPr>
              <w:t xml:space="preserve">⚠  ZERO TOLERANCE POLICY</w:t>
            </w:r>
            <w:r>
              <w:rPr>
                <w:rtl w:val="0"/>
              </w:rPr>
            </w:r>
          </w:p>
          <w:p w:rsidR="00000000" w:rsidDel="00000000" w:rsidP="00000000" w:rsidRDefault="00000000" w:rsidRPr="00000000" w14:paraId="00000066">
            <w:pPr>
              <w:jc w:val="both"/>
              <w:rPr/>
            </w:pPr>
            <w:r>
              <w:rPr>
                <w:rFonts w:ascii="Arial" w:cs="Arial" w:eastAsia="Arial" w:hAnsi="Arial"/>
                <w:sz w:val="22"/>
                <w:szCs w:val="22"/>
                <w:rtl w:val="0"/>
              </w:rPr>
              <w:t xml:space="preserve">CADE Esports has a zero-tolerance approach to match fixing in all its forms. Any participant found to have engaged in, attempted, facilitated, or concealed match fixing will face permanent disqualification from all CADE competitions and referral to Nigerian law enforcement.</w:t>
            </w:r>
            <w:r>
              <w:rPr>
                <w:rtl w:val="0"/>
              </w:rPr>
            </w:r>
          </w:p>
        </w:tc>
      </w:tr>
    </w:tbl>
    <w:p w:rsidR="00000000" w:rsidDel="00000000" w:rsidP="00000000" w:rsidRDefault="00000000" w:rsidRPr="00000000" w14:paraId="00000067">
      <w:pPr>
        <w:spacing w:after="0" w:before="120" w:lineRule="auto"/>
        <w:rPr/>
      </w:pPr>
      <w:r>
        <w:rPr>
          <w:rtl w:val="0"/>
        </w:rPr>
      </w:r>
    </w:p>
    <w:p w:rsidR="00000000" w:rsidDel="00000000" w:rsidP="00000000" w:rsidRDefault="00000000" w:rsidRPr="00000000" w14:paraId="00000068">
      <w:pPr>
        <w:pStyle w:val="Heading2"/>
        <w:spacing w:after="120" w:before="280" w:lineRule="auto"/>
        <w:rPr/>
      </w:pPr>
      <w:r>
        <w:rPr>
          <w:rFonts w:ascii="Arial" w:cs="Arial" w:eastAsia="Arial" w:hAnsi="Arial"/>
          <w:b w:val="1"/>
          <w:bCs w:val="1"/>
          <w:color w:val="0d1f2d"/>
          <w:sz w:val="28"/>
          <w:szCs w:val="28"/>
          <w:rtl w:val="0"/>
        </w:rPr>
        <w:t xml:space="preserve">3.1 Prohibited Acts</w:t>
      </w:r>
      <w:r>
        <w:rPr>
          <w:rtl w:val="0"/>
        </w:rPr>
      </w:r>
    </w:p>
    <w:p w:rsidR="00000000" w:rsidDel="00000000" w:rsidP="00000000" w:rsidRDefault="00000000" w:rsidRPr="00000000" w14:paraId="00000069">
      <w:pPr>
        <w:spacing w:after="80" w:before="80" w:lineRule="auto"/>
        <w:jc w:val="both"/>
        <w:rPr/>
      </w:pPr>
      <w:r>
        <w:rPr>
          <w:rFonts w:ascii="Arial" w:cs="Arial" w:eastAsia="Arial" w:hAnsi="Arial"/>
          <w:sz w:val="22"/>
          <w:szCs w:val="22"/>
          <w:rtl w:val="0"/>
        </w:rPr>
        <w:t xml:space="preserve">The following acts constitute match fixing and are absolutely prohibited:</w:t>
      </w:r>
      <w:r>
        <w:rPr>
          <w:rtl w:val="0"/>
        </w:rPr>
      </w:r>
    </w:p>
    <w:p w:rsidR="00000000" w:rsidDel="00000000" w:rsidP="00000000" w:rsidRDefault="00000000" w:rsidRPr="00000000" w14:paraId="0000006A">
      <w:pPr>
        <w:spacing w:after="0" w:before="80" w:lineRule="auto"/>
        <w:rPr/>
      </w:pPr>
      <w:r>
        <w:rPr>
          <w:rtl w:val="0"/>
        </w:rPr>
      </w:r>
    </w:p>
    <w:p w:rsidR="00000000" w:rsidDel="00000000" w:rsidP="00000000" w:rsidRDefault="00000000" w:rsidRPr="00000000" w14:paraId="0000006B">
      <w:pPr>
        <w:spacing w:after="90" w:before="90" w:lineRule="auto"/>
        <w:jc w:val="both"/>
        <w:rPr/>
      </w:pPr>
      <w:r>
        <w:rPr>
          <w:rFonts w:ascii="Arial" w:cs="Arial" w:eastAsia="Arial" w:hAnsi="Arial"/>
          <w:b w:val="1"/>
          <w:bCs w:val="1"/>
          <w:color w:val="b71c1c"/>
          <w:sz w:val="22"/>
          <w:szCs w:val="22"/>
          <w:rtl w:val="0"/>
        </w:rPr>
        <w:t xml:space="preserve">[MF-01]  </w:t>
      </w:r>
      <w:r>
        <w:rPr>
          <w:rFonts w:ascii="Arial" w:cs="Arial" w:eastAsia="Arial" w:hAnsi="Arial"/>
          <w:sz w:val="22"/>
          <w:szCs w:val="22"/>
          <w:rtl w:val="0"/>
        </w:rPr>
        <w:t xml:space="preserve">Agreeing with any person to predetermine or attempt to predetermine the result of any match, regardless of whether the agreement was honoured or whether any financial benefit was received.</w:t>
      </w:r>
      <w:r>
        <w:rPr>
          <w:rtl w:val="0"/>
        </w:rPr>
      </w:r>
    </w:p>
    <w:p w:rsidR="00000000" w:rsidDel="00000000" w:rsidP="00000000" w:rsidRDefault="00000000" w:rsidRPr="00000000" w14:paraId="0000006C">
      <w:pPr>
        <w:spacing w:after="90" w:before="90" w:lineRule="auto"/>
        <w:jc w:val="both"/>
        <w:rPr/>
      </w:pPr>
      <w:r>
        <w:rPr>
          <w:rFonts w:ascii="Arial" w:cs="Arial" w:eastAsia="Arial" w:hAnsi="Arial"/>
          <w:b w:val="1"/>
          <w:bCs w:val="1"/>
          <w:color w:val="b71c1c"/>
          <w:sz w:val="22"/>
          <w:szCs w:val="22"/>
          <w:rtl w:val="0"/>
        </w:rPr>
        <w:t xml:space="preserve">[MF-02]  </w:t>
      </w:r>
      <w:r>
        <w:rPr>
          <w:rFonts w:ascii="Arial" w:cs="Arial" w:eastAsia="Arial" w:hAnsi="Arial"/>
          <w:sz w:val="22"/>
          <w:szCs w:val="22"/>
          <w:rtl w:val="0"/>
        </w:rPr>
        <w:t xml:space="preserve">Deliberately underperforming during a match, including intentionally conceding goals, missing deliberate scoring opportunities, making tactical errors for corrupt purposes, or any equivalent act, so as to influence the final score or match outcome.</w:t>
      </w:r>
      <w:r>
        <w:rPr>
          <w:rtl w:val="0"/>
        </w:rPr>
      </w:r>
    </w:p>
    <w:p w:rsidR="00000000" w:rsidDel="00000000" w:rsidP="00000000" w:rsidRDefault="00000000" w:rsidRPr="00000000" w14:paraId="0000006D">
      <w:pPr>
        <w:spacing w:after="90" w:before="90" w:lineRule="auto"/>
        <w:jc w:val="both"/>
        <w:rPr/>
      </w:pPr>
      <w:r>
        <w:rPr>
          <w:rFonts w:ascii="Arial" w:cs="Arial" w:eastAsia="Arial" w:hAnsi="Arial"/>
          <w:b w:val="1"/>
          <w:bCs w:val="1"/>
          <w:color w:val="b71c1c"/>
          <w:sz w:val="22"/>
          <w:szCs w:val="22"/>
          <w:rtl w:val="0"/>
        </w:rPr>
        <w:t xml:space="preserve">[MF-03]  </w:t>
      </w:r>
      <w:r>
        <w:rPr>
          <w:rFonts w:ascii="Arial" w:cs="Arial" w:eastAsia="Arial" w:hAnsi="Arial"/>
          <w:sz w:val="22"/>
          <w:szCs w:val="22"/>
          <w:rtl w:val="0"/>
        </w:rPr>
        <w:t xml:space="preserve">Spot fixing: deliberately engineering a specific in-match event (e.g., scoring in a specific half, conceding in a specific minute, a specific number of goals) for the purposes of a bet or external agreement.</w:t>
      </w:r>
      <w:r>
        <w:rPr>
          <w:rtl w:val="0"/>
        </w:rPr>
      </w:r>
    </w:p>
    <w:p w:rsidR="00000000" w:rsidDel="00000000" w:rsidP="00000000" w:rsidRDefault="00000000" w:rsidRPr="00000000" w14:paraId="0000006E">
      <w:pPr>
        <w:spacing w:after="90" w:before="90" w:lineRule="auto"/>
        <w:jc w:val="both"/>
        <w:rPr/>
      </w:pPr>
      <w:r>
        <w:rPr>
          <w:rFonts w:ascii="Arial" w:cs="Arial" w:eastAsia="Arial" w:hAnsi="Arial"/>
          <w:b w:val="1"/>
          <w:bCs w:val="1"/>
          <w:color w:val="b71c1c"/>
          <w:sz w:val="22"/>
          <w:szCs w:val="22"/>
          <w:rtl w:val="0"/>
        </w:rPr>
        <w:t xml:space="preserve">[MF-04]  </w:t>
      </w:r>
      <w:r>
        <w:rPr>
          <w:rFonts w:ascii="Arial" w:cs="Arial" w:eastAsia="Arial" w:hAnsi="Arial"/>
          <w:sz w:val="22"/>
          <w:szCs w:val="22"/>
          <w:rtl w:val="0"/>
        </w:rPr>
        <w:t xml:space="preserve">Accepting, soliciting, or offering any bribe, payment, gift, or benefit in exchange for any influence over a match, regardless of whether the influence was ultimately exerted.</w:t>
      </w:r>
      <w:r>
        <w:rPr>
          <w:rtl w:val="0"/>
        </w:rPr>
      </w:r>
    </w:p>
    <w:p w:rsidR="00000000" w:rsidDel="00000000" w:rsidP="00000000" w:rsidRDefault="00000000" w:rsidRPr="00000000" w14:paraId="0000006F">
      <w:pPr>
        <w:spacing w:after="90" w:before="90" w:lineRule="auto"/>
        <w:jc w:val="both"/>
        <w:rPr/>
      </w:pPr>
      <w:r>
        <w:rPr>
          <w:rFonts w:ascii="Arial" w:cs="Arial" w:eastAsia="Arial" w:hAnsi="Arial"/>
          <w:b w:val="1"/>
          <w:bCs w:val="1"/>
          <w:color w:val="b71c1c"/>
          <w:sz w:val="22"/>
          <w:szCs w:val="22"/>
          <w:rtl w:val="0"/>
        </w:rPr>
        <w:t xml:space="preserve">[MF-05]  </w:t>
      </w:r>
      <w:r>
        <w:rPr>
          <w:rFonts w:ascii="Arial" w:cs="Arial" w:eastAsia="Arial" w:hAnsi="Arial"/>
          <w:sz w:val="22"/>
          <w:szCs w:val="22"/>
          <w:rtl w:val="0"/>
        </w:rPr>
        <w:t xml:space="preserve">Acting as an intermediary: approaching, facilitating, or introducing another participant to a third party for the purpose of match fixing.</w:t>
      </w:r>
      <w:r>
        <w:rPr>
          <w:rtl w:val="0"/>
        </w:rPr>
      </w:r>
    </w:p>
    <w:p w:rsidR="00000000" w:rsidDel="00000000" w:rsidP="00000000" w:rsidRDefault="00000000" w:rsidRPr="00000000" w14:paraId="00000070">
      <w:pPr>
        <w:spacing w:after="90" w:before="90" w:lineRule="auto"/>
        <w:jc w:val="both"/>
        <w:rPr/>
      </w:pPr>
      <w:r>
        <w:rPr>
          <w:rFonts w:ascii="Arial" w:cs="Arial" w:eastAsia="Arial" w:hAnsi="Arial"/>
          <w:b w:val="1"/>
          <w:bCs w:val="1"/>
          <w:color w:val="b71c1c"/>
          <w:sz w:val="22"/>
          <w:szCs w:val="22"/>
          <w:rtl w:val="0"/>
        </w:rPr>
        <w:t xml:space="preserve">[MF-06]  </w:t>
      </w:r>
      <w:r>
        <w:rPr>
          <w:rFonts w:ascii="Arial" w:cs="Arial" w:eastAsia="Arial" w:hAnsi="Arial"/>
          <w:sz w:val="22"/>
          <w:szCs w:val="22"/>
          <w:rtl w:val="0"/>
        </w:rPr>
        <w:t xml:space="preserve">Failing to report: knowing that match fixing is being planned or has occurred and failing to report it to the IDC. Silence in the face of knowledge is treated as complicity.</w:t>
      </w:r>
      <w:r>
        <w:rPr>
          <w:rtl w:val="0"/>
        </w:rPr>
      </w:r>
    </w:p>
    <w:p w:rsidR="00000000" w:rsidDel="00000000" w:rsidP="00000000" w:rsidRDefault="00000000" w:rsidRPr="00000000" w14:paraId="00000071">
      <w:pPr>
        <w:spacing w:after="90" w:before="90" w:lineRule="auto"/>
        <w:jc w:val="both"/>
        <w:rPr/>
      </w:pPr>
      <w:r>
        <w:rPr>
          <w:rFonts w:ascii="Arial" w:cs="Arial" w:eastAsia="Arial" w:hAnsi="Arial"/>
          <w:b w:val="1"/>
          <w:bCs w:val="1"/>
          <w:color w:val="b71c1c"/>
          <w:sz w:val="22"/>
          <w:szCs w:val="22"/>
          <w:rtl w:val="0"/>
        </w:rPr>
        <w:t xml:space="preserve">[MF-07]  </w:t>
      </w:r>
      <w:r>
        <w:rPr>
          <w:rFonts w:ascii="Arial" w:cs="Arial" w:eastAsia="Arial" w:hAnsi="Arial"/>
          <w:sz w:val="22"/>
          <w:szCs w:val="22"/>
          <w:rtl w:val="0"/>
        </w:rPr>
        <w:t xml:space="preserve">Tanking: deliberately losing or placing below a certain rank for league table manipulation, seeding advantages in subsequent seasons, or any other corrupt competitive purpose.</w:t>
      </w:r>
      <w:r>
        <w:rPr>
          <w:rtl w:val="0"/>
        </w:rPr>
      </w:r>
    </w:p>
    <w:p w:rsidR="00000000" w:rsidDel="00000000" w:rsidP="00000000" w:rsidRDefault="00000000" w:rsidRPr="00000000" w14:paraId="00000072">
      <w:pPr>
        <w:spacing w:after="0" w:before="120" w:lineRule="auto"/>
        <w:rPr/>
      </w:pPr>
      <w:r>
        <w:rPr>
          <w:rtl w:val="0"/>
        </w:rPr>
      </w:r>
    </w:p>
    <w:p w:rsidR="00000000" w:rsidDel="00000000" w:rsidP="00000000" w:rsidRDefault="00000000" w:rsidRPr="00000000" w14:paraId="00000073">
      <w:pPr>
        <w:rPr/>
      </w:pPr>
      <w:r>
        <w:br w:type="page"/>
      </w:r>
      <w:r>
        <w:rPr>
          <w:rtl w:val="0"/>
        </w:rPr>
      </w:r>
    </w:p>
    <w:p w:rsidR="00000000" w:rsidDel="00000000" w:rsidP="00000000" w:rsidRDefault="00000000" w:rsidRPr="00000000" w14:paraId="00000074">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4: PROHIBITED CONDUCT, DELIBERATE MATCH FORFEITING</w:t>
      </w:r>
      <w:r>
        <w:rPr>
          <w:rtl w:val="0"/>
        </w:rPr>
      </w:r>
    </w:p>
    <w:p w:rsidR="00000000" w:rsidDel="00000000" w:rsidP="00000000" w:rsidRDefault="00000000" w:rsidRPr="00000000" w14:paraId="00000075">
      <w:pPr>
        <w:spacing w:after="0" w:before="120" w:lineRule="auto"/>
        <w:rPr/>
      </w:pPr>
      <w:r>
        <w:rPr>
          <w:rtl w:val="0"/>
        </w:rPr>
      </w:r>
    </w:p>
    <w:p w:rsidR="00000000" w:rsidDel="00000000" w:rsidP="00000000" w:rsidRDefault="00000000" w:rsidRPr="00000000" w14:paraId="00000076">
      <w:pPr>
        <w:pStyle w:val="Heading2"/>
        <w:spacing w:after="120" w:before="280" w:lineRule="auto"/>
        <w:rPr/>
      </w:pPr>
      <w:r>
        <w:rPr>
          <w:rFonts w:ascii="Arial" w:cs="Arial" w:eastAsia="Arial" w:hAnsi="Arial"/>
          <w:b w:val="1"/>
          <w:bCs w:val="1"/>
          <w:color w:val="0d1f2d"/>
          <w:sz w:val="28"/>
          <w:szCs w:val="28"/>
          <w:rtl w:val="0"/>
        </w:rPr>
        <w:t xml:space="preserve">4.1 Distinction Between Legitimate and Corrupt Forfeiting</w:t>
      </w:r>
      <w:r>
        <w:rPr>
          <w:rtl w:val="0"/>
        </w:rPr>
      </w:r>
    </w:p>
    <w:p w:rsidR="00000000" w:rsidDel="00000000" w:rsidP="00000000" w:rsidRDefault="00000000" w:rsidRPr="00000000" w14:paraId="00000077">
      <w:pPr>
        <w:spacing w:after="80" w:before="80" w:lineRule="auto"/>
        <w:jc w:val="both"/>
        <w:rPr/>
      </w:pPr>
      <w:r>
        <w:rPr>
          <w:rFonts w:ascii="Arial" w:cs="Arial" w:eastAsia="Arial" w:hAnsi="Arial"/>
          <w:sz w:val="22"/>
          <w:szCs w:val="22"/>
          <w:rtl w:val="0"/>
        </w:rPr>
        <w:t xml:space="preserve">A legitimate forfeit occurs when a player genuinely cannot participate due to illness, emergency, equipment failure, or other unavoidable circumstance, and the player promptly notifies the LOC. A corrupt forfeit is a deliberate non-appearance or concession arranged for a corrupt purpose. The IDC will investigate the circumstances behind every unexplained forfeit.</w:t>
      </w:r>
      <w:r>
        <w:rPr>
          <w:rtl w:val="0"/>
        </w:rPr>
      </w:r>
    </w:p>
    <w:p w:rsidR="00000000" w:rsidDel="00000000" w:rsidP="00000000" w:rsidRDefault="00000000" w:rsidRPr="00000000" w14:paraId="00000078">
      <w:pPr>
        <w:spacing w:after="0" w:before="120" w:lineRule="auto"/>
        <w:rPr/>
      </w:pPr>
      <w:r>
        <w:rPr>
          <w:rtl w:val="0"/>
        </w:rPr>
      </w:r>
    </w:p>
    <w:p w:rsidR="00000000" w:rsidDel="00000000" w:rsidP="00000000" w:rsidRDefault="00000000" w:rsidRPr="00000000" w14:paraId="00000079">
      <w:pPr>
        <w:pStyle w:val="Heading2"/>
        <w:spacing w:after="120" w:before="280" w:lineRule="auto"/>
        <w:rPr/>
      </w:pPr>
      <w:r>
        <w:rPr>
          <w:rFonts w:ascii="Arial" w:cs="Arial" w:eastAsia="Arial" w:hAnsi="Arial"/>
          <w:b w:val="1"/>
          <w:bCs w:val="1"/>
          <w:color w:val="0d1f2d"/>
          <w:sz w:val="28"/>
          <w:szCs w:val="28"/>
          <w:rtl w:val="0"/>
        </w:rPr>
        <w:t xml:space="preserve">4.2 Indicators of Corrupt Forfeiting (Red Flags)</w:t>
      </w:r>
      <w:r>
        <w:rPr>
          <w:rtl w:val="0"/>
        </w:rPr>
      </w:r>
    </w:p>
    <w:p w:rsidR="00000000" w:rsidDel="00000000" w:rsidP="00000000" w:rsidRDefault="00000000" w:rsidRPr="00000000" w14:paraId="0000007A">
      <w:pPr>
        <w:spacing w:after="80" w:before="80" w:lineRule="auto"/>
        <w:jc w:val="both"/>
        <w:rPr/>
      </w:pPr>
      <w:r>
        <w:rPr>
          <w:rFonts w:ascii="Arial" w:cs="Arial" w:eastAsia="Arial" w:hAnsi="Arial"/>
          <w:sz w:val="22"/>
          <w:szCs w:val="22"/>
          <w:rtl w:val="0"/>
        </w:rPr>
        <w:t xml:space="preserve">The following, individually or in combination, may indicate a corrupt forfeit and will trigger an IDC investigation:</w:t>
      </w:r>
      <w:r>
        <w:rPr>
          <w:rtl w:val="0"/>
        </w:rPr>
      </w:r>
    </w:p>
    <w:p w:rsidR="00000000" w:rsidDel="00000000" w:rsidP="00000000" w:rsidRDefault="00000000" w:rsidRPr="00000000" w14:paraId="0000007B">
      <w:pPr>
        <w:spacing w:after="0" w:before="80" w:lineRule="auto"/>
        <w:rPr/>
      </w:pPr>
      <w:r>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pattern of forfeits against specific opponents where a betting market existed on the outcome.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forfeit with no advance notice and no credible explanation provided after the fact.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forfeit preceded by unusual betting volumes on the match in question.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forfeiting player or a connected person placed, or is suspected of placing, a bet on the opponent winning the forfeited match.</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or private communications indicating prior knowledge of the forfeit.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forfeit that benefits the player’s standings in a way inconsistent with a genuine attempt to win.</w:t>
      </w:r>
    </w:p>
    <w:p w:rsidR="00000000" w:rsidDel="00000000" w:rsidP="00000000" w:rsidRDefault="00000000" w:rsidRPr="00000000" w14:paraId="00000082">
      <w:pPr>
        <w:spacing w:after="0" w:before="120" w:lineRule="auto"/>
        <w:rPr/>
      </w:pPr>
      <w:r>
        <w:rPr>
          <w:rtl w:val="0"/>
        </w:rPr>
      </w:r>
    </w:p>
    <w:p w:rsidR="00000000" w:rsidDel="00000000" w:rsidP="00000000" w:rsidRDefault="00000000" w:rsidRPr="00000000" w14:paraId="00000083">
      <w:pPr>
        <w:pStyle w:val="Heading2"/>
        <w:spacing w:after="120" w:before="280" w:lineRule="auto"/>
        <w:rPr/>
      </w:pPr>
      <w:r>
        <w:rPr>
          <w:rFonts w:ascii="Arial" w:cs="Arial" w:eastAsia="Arial" w:hAnsi="Arial"/>
          <w:b w:val="1"/>
          <w:bCs w:val="1"/>
          <w:color w:val="0d1f2d"/>
          <w:sz w:val="28"/>
          <w:szCs w:val="28"/>
          <w:rtl w:val="0"/>
        </w:rPr>
        <w:t xml:space="preserve">4.3 Notification Obligations</w:t>
      </w:r>
      <w:r>
        <w:rPr>
          <w:rtl w:val="0"/>
        </w:rPr>
      </w:r>
    </w:p>
    <w:p w:rsidR="00000000" w:rsidDel="00000000" w:rsidP="00000000" w:rsidRDefault="00000000" w:rsidRPr="00000000" w14:paraId="00000084">
      <w:pPr>
        <w:spacing w:after="80" w:before="80" w:lineRule="auto"/>
        <w:jc w:val="both"/>
        <w:rPr/>
      </w:pPr>
      <w:r>
        <w:rPr>
          <w:rFonts w:ascii="Arial" w:cs="Arial" w:eastAsia="Arial" w:hAnsi="Arial"/>
          <w:sz w:val="22"/>
          <w:szCs w:val="22"/>
          <w:rtl w:val="0"/>
        </w:rPr>
        <w:t xml:space="preserve">Any player who is genuinely unable to attend a match MUST:</w:t>
      </w:r>
      <w:r>
        <w:rPr>
          <w:rtl w:val="0"/>
        </w:rPr>
      </w:r>
    </w:p>
    <w:p w:rsidR="00000000" w:rsidDel="00000000" w:rsidP="00000000" w:rsidRDefault="00000000" w:rsidRPr="00000000" w14:paraId="00000085">
      <w:pPr>
        <w:spacing w:after="0" w:before="80" w:lineRule="auto"/>
        <w:rPr/>
      </w:pPr>
      <w:r>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Notify the LOC at least 2 hours before match time (except in genuine medical emergencies).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documentary evidence of the reason for non-attendance within 24 hours (e.g., medical certificate, evidence of emergency).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player who fails to notify and cannot provide credible evidence will be presumed by the IDC to have forfeited without cause, and the matter may be escalated to a full investigation.</w:t>
      </w:r>
    </w:p>
    <w:p w:rsidR="00000000" w:rsidDel="00000000" w:rsidP="00000000" w:rsidRDefault="00000000" w:rsidRPr="00000000" w14:paraId="00000089">
      <w:pPr>
        <w:spacing w:after="0" w:before="120" w:lineRule="auto"/>
        <w:rPr/>
      </w:pPr>
      <w:r>
        <w:rPr>
          <w:rtl w:val="0"/>
        </w:rPr>
      </w:r>
    </w:p>
    <w:p w:rsidR="00000000" w:rsidDel="00000000" w:rsidP="00000000" w:rsidRDefault="00000000" w:rsidRPr="00000000" w14:paraId="0000008A">
      <w:pPr>
        <w:rPr/>
      </w:pPr>
      <w:r>
        <w:br w:type="page"/>
      </w:r>
      <w:r>
        <w:rPr>
          <w:rtl w:val="0"/>
        </w:rPr>
      </w:r>
    </w:p>
    <w:p w:rsidR="00000000" w:rsidDel="00000000" w:rsidP="00000000" w:rsidRDefault="00000000" w:rsidRPr="00000000" w14:paraId="0000008B">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5: PROHIBITED CONDUCT, BETTING VIOLATIONS</w:t>
      </w:r>
      <w:r>
        <w:rPr>
          <w:rtl w:val="0"/>
        </w:rPr>
      </w:r>
    </w:p>
    <w:p w:rsidR="00000000" w:rsidDel="00000000" w:rsidP="00000000" w:rsidRDefault="00000000" w:rsidRPr="00000000" w14:paraId="0000008C">
      <w:pPr>
        <w:spacing w:after="0" w:before="120" w:lineRule="auto"/>
        <w:rPr/>
      </w:pPr>
      <w:r>
        <w:rPr>
          <w:rtl w:val="0"/>
        </w:rPr>
      </w:r>
    </w:p>
    <w:p w:rsidR="00000000" w:rsidDel="00000000" w:rsidP="00000000" w:rsidRDefault="00000000" w:rsidRPr="00000000" w14:paraId="0000008D">
      <w:pPr>
        <w:pStyle w:val="Heading2"/>
        <w:spacing w:after="120" w:before="280" w:lineRule="auto"/>
        <w:rPr/>
      </w:pPr>
      <w:r>
        <w:rPr>
          <w:rFonts w:ascii="Arial" w:cs="Arial" w:eastAsia="Arial" w:hAnsi="Arial"/>
          <w:b w:val="1"/>
          <w:bCs w:val="1"/>
          <w:color w:val="0d1f2d"/>
          <w:sz w:val="28"/>
          <w:szCs w:val="28"/>
          <w:rtl w:val="0"/>
        </w:rPr>
        <w:t xml:space="preserve">5.1 Absolute Betting Prohibitions</w:t>
      </w:r>
      <w:r>
        <w:rPr>
          <w:rtl w:val="0"/>
        </w:rPr>
      </w:r>
    </w:p>
    <w:p w:rsidR="00000000" w:rsidDel="00000000" w:rsidP="00000000" w:rsidRDefault="00000000" w:rsidRPr="00000000" w14:paraId="0000008E">
      <w:pPr>
        <w:spacing w:after="80" w:before="80" w:lineRule="auto"/>
        <w:jc w:val="both"/>
        <w:rPr/>
      </w:pPr>
      <w:r>
        <w:rPr>
          <w:rFonts w:ascii="Arial" w:cs="Arial" w:eastAsia="Arial" w:hAnsi="Arial"/>
          <w:sz w:val="22"/>
          <w:szCs w:val="22"/>
          <w:rtl w:val="0"/>
        </w:rPr>
        <w:t xml:space="preserve">The following are prohibited regardless of intent, outcome, or whether any advantage was actually gained:</w:t>
      </w:r>
      <w:r>
        <w:rPr>
          <w:rtl w:val="0"/>
        </w:rPr>
      </w:r>
    </w:p>
    <w:p w:rsidR="00000000" w:rsidDel="00000000" w:rsidP="00000000" w:rsidRDefault="00000000" w:rsidRPr="00000000" w14:paraId="0000008F">
      <w:pPr>
        <w:spacing w:after="0" w:before="80" w:lineRule="auto"/>
        <w:rPr/>
      </w:pPr>
      <w:r>
        <w:rPr>
          <w:rtl w:val="0"/>
        </w:rPr>
      </w:r>
    </w:p>
    <w:p w:rsidR="00000000" w:rsidDel="00000000" w:rsidP="00000000" w:rsidRDefault="00000000" w:rsidRPr="00000000" w14:paraId="00000090">
      <w:pPr>
        <w:spacing w:after="90" w:before="90" w:lineRule="auto"/>
        <w:jc w:val="both"/>
        <w:rPr/>
      </w:pPr>
      <w:r>
        <w:rPr>
          <w:rFonts w:ascii="Arial" w:cs="Arial" w:eastAsia="Arial" w:hAnsi="Arial"/>
          <w:b w:val="1"/>
          <w:bCs w:val="1"/>
          <w:color w:val="b71c1c"/>
          <w:sz w:val="22"/>
          <w:szCs w:val="22"/>
          <w:rtl w:val="0"/>
        </w:rPr>
        <w:t xml:space="preserve">[BV-01]  </w:t>
      </w:r>
      <w:r>
        <w:rPr>
          <w:rFonts w:ascii="Arial" w:cs="Arial" w:eastAsia="Arial" w:hAnsi="Arial"/>
          <w:sz w:val="22"/>
          <w:szCs w:val="22"/>
          <w:rtl w:val="0"/>
        </w:rPr>
        <w:t xml:space="preserve">Placing any bet (directly or through a third party) on any match in which the participant is a direct competitor.</w:t>
      </w:r>
      <w:r>
        <w:rPr>
          <w:rtl w:val="0"/>
        </w:rPr>
      </w:r>
    </w:p>
    <w:p w:rsidR="00000000" w:rsidDel="00000000" w:rsidP="00000000" w:rsidRDefault="00000000" w:rsidRPr="00000000" w14:paraId="00000091">
      <w:pPr>
        <w:spacing w:after="90" w:before="90" w:lineRule="auto"/>
        <w:jc w:val="both"/>
        <w:rPr/>
      </w:pPr>
      <w:r>
        <w:rPr>
          <w:rFonts w:ascii="Arial" w:cs="Arial" w:eastAsia="Arial" w:hAnsi="Arial"/>
          <w:b w:val="1"/>
          <w:bCs w:val="1"/>
          <w:color w:val="b71c1c"/>
          <w:sz w:val="22"/>
          <w:szCs w:val="22"/>
          <w:rtl w:val="0"/>
        </w:rPr>
        <w:t xml:space="preserve">[BV-02]  </w:t>
      </w:r>
      <w:r>
        <w:rPr>
          <w:rFonts w:ascii="Arial" w:cs="Arial" w:eastAsia="Arial" w:hAnsi="Arial"/>
          <w:sz w:val="22"/>
          <w:szCs w:val="22"/>
          <w:rtl w:val="0"/>
        </w:rPr>
        <w:t xml:space="preserve">Placing a bet on any CADE League match using inside information, regardless of participation.</w:t>
      </w:r>
      <w:r>
        <w:rPr>
          <w:rtl w:val="0"/>
        </w:rPr>
      </w:r>
    </w:p>
    <w:p w:rsidR="00000000" w:rsidDel="00000000" w:rsidP="00000000" w:rsidRDefault="00000000" w:rsidRPr="00000000" w14:paraId="00000092">
      <w:pPr>
        <w:spacing w:after="90" w:before="90" w:lineRule="auto"/>
        <w:jc w:val="both"/>
        <w:rPr/>
      </w:pPr>
      <w:r>
        <w:rPr>
          <w:rFonts w:ascii="Arial" w:cs="Arial" w:eastAsia="Arial" w:hAnsi="Arial"/>
          <w:b w:val="1"/>
          <w:bCs w:val="1"/>
          <w:color w:val="b71c1c"/>
          <w:sz w:val="22"/>
          <w:szCs w:val="22"/>
          <w:rtl w:val="0"/>
        </w:rPr>
        <w:t xml:space="preserve">[BV-03]  </w:t>
      </w:r>
      <w:r>
        <w:rPr>
          <w:rFonts w:ascii="Arial" w:cs="Arial" w:eastAsia="Arial" w:hAnsi="Arial"/>
          <w:sz w:val="22"/>
          <w:szCs w:val="22"/>
          <w:rtl w:val="0"/>
        </w:rPr>
        <w:t xml:space="preserve">Instructing, encouraging, or facilitating any other person to place a bet using inside information or on a match where the participant has a corrupt arrangement.</w:t>
      </w:r>
      <w:r>
        <w:rPr>
          <w:rtl w:val="0"/>
        </w:rPr>
      </w:r>
    </w:p>
    <w:p w:rsidR="00000000" w:rsidDel="00000000" w:rsidP="00000000" w:rsidRDefault="00000000" w:rsidRPr="00000000" w14:paraId="00000093">
      <w:pPr>
        <w:spacing w:after="90" w:before="90" w:lineRule="auto"/>
        <w:jc w:val="both"/>
        <w:rPr/>
      </w:pPr>
      <w:r>
        <w:rPr>
          <w:rFonts w:ascii="Arial" w:cs="Arial" w:eastAsia="Arial" w:hAnsi="Arial"/>
          <w:b w:val="1"/>
          <w:bCs w:val="1"/>
          <w:color w:val="b71c1c"/>
          <w:sz w:val="22"/>
          <w:szCs w:val="22"/>
          <w:rtl w:val="0"/>
        </w:rPr>
        <w:t xml:space="preserve">[BV-04]  </w:t>
      </w:r>
      <w:r>
        <w:rPr>
          <w:rFonts w:ascii="Arial" w:cs="Arial" w:eastAsia="Arial" w:hAnsi="Arial"/>
          <w:sz w:val="22"/>
          <w:szCs w:val="22"/>
          <w:rtl w:val="0"/>
        </w:rPr>
        <w:t xml:space="preserve">Disclosing inside information to any person where there are reasonable grounds to believe the recipient could use it for betting purposes.</w:t>
      </w:r>
      <w:r>
        <w:rPr>
          <w:rtl w:val="0"/>
        </w:rPr>
      </w:r>
    </w:p>
    <w:p w:rsidR="00000000" w:rsidDel="00000000" w:rsidP="00000000" w:rsidRDefault="00000000" w:rsidRPr="00000000" w14:paraId="00000094">
      <w:pPr>
        <w:spacing w:after="90" w:before="90" w:lineRule="auto"/>
        <w:jc w:val="both"/>
        <w:rPr/>
      </w:pPr>
      <w:r>
        <w:rPr>
          <w:rFonts w:ascii="Arial" w:cs="Arial" w:eastAsia="Arial" w:hAnsi="Arial"/>
          <w:b w:val="1"/>
          <w:bCs w:val="1"/>
          <w:color w:val="b71c1c"/>
          <w:sz w:val="22"/>
          <w:szCs w:val="22"/>
          <w:rtl w:val="0"/>
        </w:rPr>
        <w:t xml:space="preserve">[BV-05]  </w:t>
      </w:r>
      <w:r>
        <w:rPr>
          <w:rFonts w:ascii="Arial" w:cs="Arial" w:eastAsia="Arial" w:hAnsi="Arial"/>
          <w:sz w:val="22"/>
          <w:szCs w:val="22"/>
          <w:rtl w:val="0"/>
        </w:rPr>
        <w:t xml:space="preserve">Receiving any compensation, gift, or benefit from a betting operator, intermediary, or gambler in connection with any match, unless specifically authorised in writing by CADE Esports as part of a legitimate commercial arrangement.</w:t>
      </w:r>
      <w:r>
        <w:rPr>
          <w:rtl w:val="0"/>
        </w:rPr>
      </w:r>
    </w:p>
    <w:p w:rsidR="00000000" w:rsidDel="00000000" w:rsidP="00000000" w:rsidRDefault="00000000" w:rsidRPr="00000000" w14:paraId="00000095">
      <w:pPr>
        <w:spacing w:after="0" w:before="120" w:lineRule="auto"/>
        <w:rPr/>
      </w:pPr>
      <w:r>
        <w:rPr>
          <w:rtl w:val="0"/>
        </w:rPr>
      </w:r>
    </w:p>
    <w:p w:rsidR="00000000" w:rsidDel="00000000" w:rsidP="00000000" w:rsidRDefault="00000000" w:rsidRPr="00000000" w14:paraId="00000096">
      <w:pPr>
        <w:pStyle w:val="Heading2"/>
        <w:spacing w:after="120" w:before="280" w:lineRule="auto"/>
        <w:rPr/>
      </w:pPr>
      <w:r>
        <w:rPr>
          <w:rFonts w:ascii="Arial" w:cs="Arial" w:eastAsia="Arial" w:hAnsi="Arial"/>
          <w:b w:val="1"/>
          <w:bCs w:val="1"/>
          <w:color w:val="0d1f2d"/>
          <w:sz w:val="28"/>
          <w:szCs w:val="28"/>
          <w:rtl w:val="0"/>
        </w:rPr>
        <w:t xml:space="preserve">5.2 Obligations Upon Suspicion</w:t>
      </w:r>
      <w:r>
        <w:rPr>
          <w:rtl w:val="0"/>
        </w:rPr>
      </w:r>
    </w:p>
    <w:p w:rsidR="00000000" w:rsidDel="00000000" w:rsidP="00000000" w:rsidRDefault="00000000" w:rsidRPr="00000000" w14:paraId="00000097">
      <w:pPr>
        <w:spacing w:after="80" w:before="80" w:lineRule="auto"/>
        <w:jc w:val="both"/>
        <w:rPr/>
      </w:pPr>
      <w:r>
        <w:rPr>
          <w:rFonts w:ascii="Arial" w:cs="Arial" w:eastAsia="Arial" w:hAnsi="Arial"/>
          <w:sz w:val="22"/>
          <w:szCs w:val="22"/>
          <w:rtl w:val="0"/>
        </w:rPr>
        <w:t xml:space="preserve">Any participant who becomes aware that a third party is attempting to obtain inside information or is pressuring them to engage in corrupt conduct must:</w:t>
      </w:r>
      <w:r>
        <w:rPr>
          <w:rtl w:val="0"/>
        </w:rPr>
      </w:r>
    </w:p>
    <w:p w:rsidR="00000000" w:rsidDel="00000000" w:rsidP="00000000" w:rsidRDefault="00000000" w:rsidRPr="00000000" w14:paraId="00000098">
      <w:pPr>
        <w:spacing w:after="0" w:before="80" w:lineRule="auto"/>
        <w:rPr/>
      </w:pPr>
      <w:r>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Decline the approach immediately.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Not take any payment or benefit.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Report the approach to the IDC within 24 hours via the Confidential Reporting Hotline.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Preserve all evidence of the approach (messages, calls, emails).</w:t>
      </w:r>
    </w:p>
    <w:p w:rsidR="00000000" w:rsidDel="00000000" w:rsidP="00000000" w:rsidRDefault="00000000" w:rsidRPr="00000000" w14:paraId="0000009D">
      <w:pPr>
        <w:spacing w:after="0" w:before="12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4" w:val="single"/>
              <w:left w:color="c9a84c" w:space="0" w:sz="16" w:val="single"/>
              <w:bottom w:color="c9a84c" w:space="0" w:sz="4" w:val="single"/>
              <w:right w:color="000000" w:space="0" w:sz="0" w:val="nil"/>
            </w:tcBorders>
            <w:shd w:fill="fff8e1" w:val="clear"/>
            <w:tcMar>
              <w:top w:w="140.0" w:type="dxa"/>
              <w:left w:w="200.0" w:type="dxa"/>
              <w:bottom w:w="140.0" w:type="dxa"/>
              <w:right w:w="140.0" w:type="dxa"/>
            </w:tcMar>
          </w:tcPr>
          <w:p w:rsidR="00000000" w:rsidDel="00000000" w:rsidP="00000000" w:rsidRDefault="00000000" w:rsidRPr="00000000" w14:paraId="0000009E">
            <w:pPr>
              <w:spacing w:after="60" w:lineRule="auto"/>
              <w:rPr/>
            </w:pPr>
            <w:r>
              <w:rPr>
                <w:rFonts w:ascii="Arial" w:cs="Arial" w:eastAsia="Arial" w:hAnsi="Arial"/>
                <w:b w:val="1"/>
                <w:bCs w:val="1"/>
                <w:color w:val="8b6914"/>
                <w:sz w:val="22"/>
                <w:szCs w:val="22"/>
                <w:rtl w:val="0"/>
              </w:rPr>
              <w:t xml:space="preserve">ℹ  NOTE: Reporting is Mandatory, Not Optional</w:t>
            </w:r>
            <w:r>
              <w:rPr>
                <w:rtl w:val="0"/>
              </w:rPr>
            </w:r>
          </w:p>
          <w:p w:rsidR="00000000" w:rsidDel="00000000" w:rsidP="00000000" w:rsidRDefault="00000000" w:rsidRPr="00000000" w14:paraId="0000009F">
            <w:pPr>
              <w:jc w:val="both"/>
              <w:rPr/>
            </w:pPr>
            <w:r>
              <w:rPr>
                <w:rFonts w:ascii="Arial" w:cs="Arial" w:eastAsia="Arial" w:hAnsi="Arial"/>
                <w:sz w:val="22"/>
                <w:szCs w:val="22"/>
                <w:rtl w:val="0"/>
              </w:rPr>
              <w:t xml:space="preserve">Failure to report a corrupt approach within 24 hours is itself a disciplinary offence under this Policy. A participant cannot stay silent and claim ignorance. If you receive a suspicious approach, you MUST report it.</w:t>
            </w:r>
            <w:r>
              <w:rPr>
                <w:rtl w:val="0"/>
              </w:rPr>
            </w:r>
          </w:p>
        </w:tc>
      </w:tr>
    </w:tbl>
    <w:p w:rsidR="00000000" w:rsidDel="00000000" w:rsidP="00000000" w:rsidRDefault="00000000" w:rsidRPr="00000000" w14:paraId="000000A0">
      <w:pPr>
        <w:spacing w:after="0" w:before="120" w:lineRule="auto"/>
        <w:rPr/>
      </w:pPr>
      <w:r>
        <w:rPr>
          <w:rtl w:val="0"/>
        </w:rPr>
      </w:r>
    </w:p>
    <w:p w:rsidR="00000000" w:rsidDel="00000000" w:rsidP="00000000" w:rsidRDefault="00000000" w:rsidRPr="00000000" w14:paraId="000000A1">
      <w:pPr>
        <w:rPr/>
      </w:pPr>
      <w:r>
        <w:br w:type="page"/>
      </w:r>
      <w:r>
        <w:rPr>
          <w:rtl w:val="0"/>
        </w:rPr>
      </w:r>
    </w:p>
    <w:p w:rsidR="00000000" w:rsidDel="00000000" w:rsidP="00000000" w:rsidRDefault="00000000" w:rsidRPr="00000000" w14:paraId="000000A2">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6: EVIDENCE STANDARDS</w:t>
      </w:r>
      <w:r>
        <w:rPr>
          <w:rtl w:val="0"/>
        </w:rPr>
      </w:r>
    </w:p>
    <w:p w:rsidR="00000000" w:rsidDel="00000000" w:rsidP="00000000" w:rsidRDefault="00000000" w:rsidRPr="00000000" w14:paraId="000000A3">
      <w:pPr>
        <w:spacing w:after="0" w:before="120" w:lineRule="auto"/>
        <w:rPr/>
      </w:pPr>
      <w:r>
        <w:rPr>
          <w:rtl w:val="0"/>
        </w:rPr>
      </w:r>
    </w:p>
    <w:p w:rsidR="00000000" w:rsidDel="00000000" w:rsidP="00000000" w:rsidRDefault="00000000" w:rsidRPr="00000000" w14:paraId="000000A4">
      <w:pPr>
        <w:spacing w:after="80" w:before="80" w:lineRule="auto"/>
        <w:jc w:val="both"/>
        <w:rPr/>
      </w:pPr>
      <w:r>
        <w:rPr>
          <w:rFonts w:ascii="Arial" w:cs="Arial" w:eastAsia="Arial" w:hAnsi="Arial"/>
          <w:sz w:val="22"/>
          <w:szCs w:val="22"/>
          <w:rtl w:val="0"/>
        </w:rPr>
        <w:t xml:space="preserve">One of the most critical aspects of integrity enforcement is the quality of evidence relied upon. The IDC will only make findings of guilt where evidence meets the applicable standard. This section explains what works and what does not.</w:t>
      </w:r>
      <w:r>
        <w:rPr>
          <w:rtl w:val="0"/>
        </w:rPr>
      </w:r>
    </w:p>
    <w:p w:rsidR="00000000" w:rsidDel="00000000" w:rsidP="00000000" w:rsidRDefault="00000000" w:rsidRPr="00000000" w14:paraId="000000A5">
      <w:pPr>
        <w:spacing w:after="0" w:before="120" w:lineRule="auto"/>
        <w:rPr/>
      </w:pPr>
      <w:r>
        <w:rPr>
          <w:rtl w:val="0"/>
        </w:rPr>
      </w:r>
    </w:p>
    <w:p w:rsidR="00000000" w:rsidDel="00000000" w:rsidP="00000000" w:rsidRDefault="00000000" w:rsidRPr="00000000" w14:paraId="000000A6">
      <w:pPr>
        <w:pStyle w:val="Heading2"/>
        <w:spacing w:after="120" w:before="280" w:lineRule="auto"/>
        <w:rPr/>
      </w:pPr>
      <w:r>
        <w:rPr>
          <w:rFonts w:ascii="Arial" w:cs="Arial" w:eastAsia="Arial" w:hAnsi="Arial"/>
          <w:b w:val="1"/>
          <w:bCs w:val="1"/>
          <w:color w:val="0d1f2d"/>
          <w:sz w:val="28"/>
          <w:szCs w:val="28"/>
          <w:rtl w:val="0"/>
        </w:rPr>
        <w:t xml:space="preserve">6.1 Standard of Proof</w:t>
      </w:r>
      <w:r>
        <w:rPr>
          <w:rtl w:val="0"/>
        </w:rPr>
      </w:r>
    </w:p>
    <w:p w:rsidR="00000000" w:rsidDel="00000000" w:rsidP="00000000" w:rsidRDefault="00000000" w:rsidRPr="00000000" w14:paraId="000000A7">
      <w:pPr>
        <w:spacing w:after="80" w:before="80" w:lineRule="auto"/>
        <w:jc w:val="both"/>
        <w:rPr/>
      </w:pPr>
      <w:r>
        <w:rPr>
          <w:rFonts w:ascii="Arial" w:cs="Arial" w:eastAsia="Arial" w:hAnsi="Arial"/>
          <w:sz w:val="22"/>
          <w:szCs w:val="22"/>
          <w:rtl w:val="0"/>
        </w:rPr>
        <w:t xml:space="preserve">The standard of proof for disciplinary proceedings under this Policy is the "balance of probabilities": meaning the IDC must be satisfied that it is more probable than not that the alleged conduct occurred. This is a civil standard, not the criminal standard of "beyond reasonable doubt." However, given the severity of sanctions such as permanent bans, the IDC will require more robust evidence the more serious the allegation. A bare accusation, however sincere, will never suffice.</w:t>
      </w:r>
      <w:r>
        <w:rPr>
          <w:rtl w:val="0"/>
        </w:rPr>
      </w:r>
    </w:p>
    <w:p w:rsidR="00000000" w:rsidDel="00000000" w:rsidP="00000000" w:rsidRDefault="00000000" w:rsidRPr="00000000" w14:paraId="000000A8">
      <w:pPr>
        <w:spacing w:after="0" w:before="120" w:lineRule="auto"/>
        <w:rPr/>
      </w:pPr>
      <w:r>
        <w:rPr>
          <w:rtl w:val="0"/>
        </w:rPr>
      </w:r>
    </w:p>
    <w:p w:rsidR="00000000" w:rsidDel="00000000" w:rsidP="00000000" w:rsidRDefault="00000000" w:rsidRPr="00000000" w14:paraId="000000A9">
      <w:pPr>
        <w:pStyle w:val="Heading2"/>
        <w:spacing w:after="120" w:before="280" w:lineRule="auto"/>
        <w:rPr/>
      </w:pPr>
      <w:r>
        <w:rPr>
          <w:rFonts w:ascii="Arial" w:cs="Arial" w:eastAsia="Arial" w:hAnsi="Arial"/>
          <w:b w:val="1"/>
          <w:bCs w:val="1"/>
          <w:color w:val="0d1f2d"/>
          <w:sz w:val="28"/>
          <w:szCs w:val="28"/>
          <w:rtl w:val="0"/>
        </w:rPr>
        <w:t xml:space="preserve">6.2 Evidence That IS Effective</w:t>
      </w:r>
      <w:r>
        <w:rPr>
          <w:rtl w:val="0"/>
        </w:rPr>
      </w:r>
    </w:p>
    <w:p w:rsidR="00000000" w:rsidDel="00000000" w:rsidP="00000000" w:rsidRDefault="00000000" w:rsidRPr="00000000" w14:paraId="000000AA">
      <w:pPr>
        <w:spacing w:after="0" w:before="80" w:lineRule="auto"/>
        <w:rPr/>
      </w:pPr>
      <w:r>
        <w:rPr>
          <w:rtl w:val="0"/>
        </w:rPr>
      </w:r>
    </w:p>
    <w:p w:rsidR="00000000" w:rsidDel="00000000" w:rsidP="00000000" w:rsidRDefault="00000000" w:rsidRPr="00000000" w14:paraId="000000AB">
      <w:pPr>
        <w:pStyle w:val="Heading3"/>
        <w:spacing w:after="100" w:before="200" w:lineRule="auto"/>
        <w:rPr/>
      </w:pPr>
      <w:r>
        <w:rPr>
          <w:rFonts w:ascii="Arial" w:cs="Arial" w:eastAsia="Arial" w:hAnsi="Arial"/>
          <w:b w:val="1"/>
          <w:bCs w:val="1"/>
          <w:color w:val="b71c1c"/>
          <w:sz w:val="24"/>
          <w:szCs w:val="24"/>
          <w:rtl w:val="0"/>
        </w:rPr>
        <w:t xml:space="preserve">6.2.1 Video &amp; Game Recording Evidence</w:t>
      </w:r>
      <w:r>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match recordings showing in-game patterns: repeated uncharacteristic errors, deliberate misses, suspicious defensive positioning, or inexplicable tactical decisions.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Frame-by-frame analysis of specific incidents by a qualified Technical Analyst.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footage from the same player’s other matches to identify statistical deviations.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Why it works: It is objective, verifiable, tamper-evident, and directly related to the alleged conduct.</w:t>
      </w:r>
    </w:p>
    <w:p w:rsidR="00000000" w:rsidDel="00000000" w:rsidP="00000000" w:rsidRDefault="00000000" w:rsidRPr="00000000" w14:paraId="000000B0">
      <w:pPr>
        <w:spacing w:after="0" w:before="80" w:lineRule="auto"/>
        <w:rPr/>
      </w:pPr>
      <w:r>
        <w:rPr>
          <w:rtl w:val="0"/>
        </w:rPr>
      </w:r>
    </w:p>
    <w:p w:rsidR="00000000" w:rsidDel="00000000" w:rsidP="00000000" w:rsidRDefault="00000000" w:rsidRPr="00000000" w14:paraId="000000B1">
      <w:pPr>
        <w:pStyle w:val="Heading3"/>
        <w:spacing w:after="100" w:before="200" w:lineRule="auto"/>
        <w:rPr/>
      </w:pPr>
      <w:r>
        <w:rPr>
          <w:rFonts w:ascii="Arial" w:cs="Arial" w:eastAsia="Arial" w:hAnsi="Arial"/>
          <w:b w:val="1"/>
          <w:bCs w:val="1"/>
          <w:color w:val="b71c1c"/>
          <w:sz w:val="24"/>
          <w:szCs w:val="24"/>
          <w:rtl w:val="0"/>
        </w:rPr>
        <w:t xml:space="preserve">6.2.2 Betting Data &amp; Market Analysis</w:t>
      </w:r>
      <w:r>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Timestamped records from licensed betting operators showing unusual volumes, odds movements, or concentrated betting patterns prior to a match.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of bets placed on specific outcomes (e.g., specific score, specific in-game events) that align with what actually occurred.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Account-level betting data (with legal authorisation) linking a participant or their associates to a suspicious bet.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Why it works: Betting data is independently maintained, time-stamped, and is corroborated by platform records. It is among the strongest circumstantial evidence in integrity cases.</w:t>
      </w:r>
    </w:p>
    <w:p w:rsidR="00000000" w:rsidDel="00000000" w:rsidP="00000000" w:rsidRDefault="00000000" w:rsidRPr="00000000" w14:paraId="000000B6">
      <w:pPr>
        <w:spacing w:after="0" w:before="80" w:lineRule="auto"/>
        <w:rPr/>
      </w:pPr>
      <w:r>
        <w:rPr>
          <w:rtl w:val="0"/>
        </w:rPr>
      </w:r>
    </w:p>
    <w:p w:rsidR="00000000" w:rsidDel="00000000" w:rsidP="00000000" w:rsidRDefault="00000000" w:rsidRPr="00000000" w14:paraId="000000B7">
      <w:pPr>
        <w:pStyle w:val="Heading3"/>
        <w:spacing w:after="100" w:before="200" w:lineRule="auto"/>
        <w:rPr/>
      </w:pPr>
      <w:r>
        <w:rPr>
          <w:rFonts w:ascii="Arial" w:cs="Arial" w:eastAsia="Arial" w:hAnsi="Arial"/>
          <w:b w:val="1"/>
          <w:bCs w:val="1"/>
          <w:color w:val="b71c1c"/>
          <w:sz w:val="24"/>
          <w:szCs w:val="24"/>
          <w:rtl w:val="0"/>
        </w:rPr>
        <w:t xml:space="preserve">6.2.3 Digital Communications Evidence</w:t>
      </w:r>
      <w:r>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Screenshots, screen recordings, or platform-extracted records of chats, DMs, voice messages, or emails discussing corrupt arrangements.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from communications (timestamps, device IDs) that corroborate authenticity.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data from EA/PSN showing account activity and any unusual pre-match activity.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Why it works: Direct communication about a corrupt arrangement is the clearest form of intent evidence. When combined with game and betting data, it becomes very powerful.</w:t>
      </w:r>
    </w:p>
    <w:p w:rsidR="00000000" w:rsidDel="00000000" w:rsidP="00000000" w:rsidRDefault="00000000" w:rsidRPr="00000000" w14:paraId="000000BC">
      <w:pPr>
        <w:spacing w:after="0" w:before="80" w:lineRule="auto"/>
        <w:rPr/>
      </w:pPr>
      <w:r>
        <w:rPr>
          <w:rtl w:val="0"/>
        </w:rPr>
      </w:r>
    </w:p>
    <w:p w:rsidR="00000000" w:rsidDel="00000000" w:rsidP="00000000" w:rsidRDefault="00000000" w:rsidRPr="00000000" w14:paraId="000000BD">
      <w:pPr>
        <w:pStyle w:val="Heading3"/>
        <w:spacing w:after="100" w:before="200" w:lineRule="auto"/>
        <w:rPr/>
      </w:pPr>
      <w:r>
        <w:rPr>
          <w:rFonts w:ascii="Arial" w:cs="Arial" w:eastAsia="Arial" w:hAnsi="Arial"/>
          <w:b w:val="1"/>
          <w:bCs w:val="1"/>
          <w:color w:val="b71c1c"/>
          <w:sz w:val="24"/>
          <w:szCs w:val="24"/>
          <w:rtl w:val="0"/>
        </w:rPr>
        <w:t xml:space="preserve">6.2.4 Financial Evidence</w:t>
      </w:r>
      <w:r>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Bank transfer records, mobile money (e.g., OPay, PalmPay, Flutterwave) transaction logs showing unexplained payments between participants and unknown third parties around the time of suspicious matches.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Why it works: Financial trails are difficult to fabricate, especially where records can be obtained from financial institutions through legal process.</w:t>
      </w:r>
    </w:p>
    <w:p w:rsidR="00000000" w:rsidDel="00000000" w:rsidP="00000000" w:rsidRDefault="00000000" w:rsidRPr="00000000" w14:paraId="000000C0">
      <w:pPr>
        <w:spacing w:after="0" w:before="80" w:lineRule="auto"/>
        <w:rPr/>
      </w:pPr>
      <w:r>
        <w:rPr>
          <w:rtl w:val="0"/>
        </w:rPr>
      </w:r>
    </w:p>
    <w:p w:rsidR="00000000" w:rsidDel="00000000" w:rsidP="00000000" w:rsidRDefault="00000000" w:rsidRPr="00000000" w14:paraId="000000C1">
      <w:pPr>
        <w:pStyle w:val="Heading3"/>
        <w:spacing w:after="100" w:before="200" w:lineRule="auto"/>
        <w:rPr/>
      </w:pPr>
      <w:r>
        <w:rPr>
          <w:rFonts w:ascii="Arial" w:cs="Arial" w:eastAsia="Arial" w:hAnsi="Arial"/>
          <w:b w:val="1"/>
          <w:bCs w:val="1"/>
          <w:color w:val="b71c1c"/>
          <w:sz w:val="24"/>
          <w:szCs w:val="24"/>
          <w:rtl w:val="0"/>
        </w:rPr>
        <w:t xml:space="preserve">6.2.5 Witness Testimony (Verified)</w:t>
      </w:r>
      <w:r>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Statements from witnesses who have direct, first-hand knowledge of corrupt conduct (not hearsay or suspicion).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Most compelling when the witness is themselves a participant who approached the IDC to self-report involvement (cooperating witness).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Corroborated by at least one other form of evidence (communications, financial, or game data).</w:t>
      </w:r>
    </w:p>
    <w:p w:rsidR="00000000" w:rsidDel="00000000" w:rsidP="00000000" w:rsidRDefault="00000000" w:rsidRPr="00000000" w14:paraId="000000C5">
      <w:pPr>
        <w:spacing w:after="0" w:before="120" w:lineRule="auto"/>
        <w:rPr/>
      </w:pPr>
      <w:r>
        <w:rPr>
          <w:rtl w:val="0"/>
        </w:rPr>
      </w:r>
    </w:p>
    <w:p w:rsidR="00000000" w:rsidDel="00000000" w:rsidP="00000000" w:rsidRDefault="00000000" w:rsidRPr="00000000" w14:paraId="000000C6">
      <w:pPr>
        <w:pStyle w:val="Heading2"/>
        <w:spacing w:after="120" w:before="280" w:lineRule="auto"/>
        <w:rPr/>
      </w:pPr>
      <w:r>
        <w:rPr>
          <w:rFonts w:ascii="Arial" w:cs="Arial" w:eastAsia="Arial" w:hAnsi="Arial"/>
          <w:b w:val="1"/>
          <w:bCs w:val="1"/>
          <w:color w:val="0d1f2d"/>
          <w:sz w:val="28"/>
          <w:szCs w:val="28"/>
          <w:rtl w:val="0"/>
        </w:rPr>
        <w:t xml:space="preserve">6.3 Evidence That Does NOT Work (Unreliable or Inadmissible)</w:t>
      </w:r>
      <w:r>
        <w:rPr>
          <w:rtl w:val="0"/>
        </w:rPr>
      </w:r>
    </w:p>
    <w:p w:rsidR="00000000" w:rsidDel="00000000" w:rsidP="00000000" w:rsidRDefault="00000000" w:rsidRPr="00000000" w14:paraId="000000C7">
      <w:pPr>
        <w:spacing w:after="0" w:before="8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20" w:val="single"/>
              <w:bottom w:color="b71c1c" w:space="0" w:sz="4" w:val="single"/>
              <w:right w:color="000000" w:space="0" w:sz="0" w:val="nil"/>
            </w:tcBorders>
            <w:shd w:fill="fdeded" w:val="clear"/>
            <w:tcMar>
              <w:top w:w="140.0" w:type="dxa"/>
              <w:left w:w="200.0" w:type="dxa"/>
              <w:bottom w:w="140.0" w:type="dxa"/>
              <w:right w:w="140.0" w:type="dxa"/>
            </w:tcMar>
          </w:tcPr>
          <w:p w:rsidR="00000000" w:rsidDel="00000000" w:rsidP="00000000" w:rsidRDefault="00000000" w:rsidRPr="00000000" w14:paraId="000000C8">
            <w:pPr>
              <w:spacing w:after="60" w:lineRule="auto"/>
              <w:rPr/>
            </w:pPr>
            <w:r>
              <w:rPr>
                <w:rFonts w:ascii="Arial" w:cs="Arial" w:eastAsia="Arial" w:hAnsi="Arial"/>
                <w:b w:val="1"/>
                <w:bCs w:val="1"/>
                <w:color w:val="b71c1c"/>
                <w:sz w:val="24"/>
                <w:szCs w:val="24"/>
                <w:rtl w:val="0"/>
              </w:rPr>
              <w:t xml:space="preserve">⚠  IMPORTANT: The IDC Will Reject These Forms of ‘Evidence’</w:t>
            </w:r>
            <w:r>
              <w:rPr>
                <w:rtl w:val="0"/>
              </w:rPr>
            </w:r>
          </w:p>
          <w:p w:rsidR="00000000" w:rsidDel="00000000" w:rsidP="00000000" w:rsidRDefault="00000000" w:rsidRPr="00000000" w14:paraId="000000C9">
            <w:pPr>
              <w:jc w:val="both"/>
              <w:rPr/>
            </w:pPr>
            <w:r>
              <w:rPr>
                <w:rFonts w:ascii="Arial" w:cs="Arial" w:eastAsia="Arial" w:hAnsi="Arial"/>
                <w:sz w:val="22"/>
                <w:szCs w:val="22"/>
                <w:rtl w:val="0"/>
              </w:rPr>
              <w:t xml:space="preserve">Submitting false or fabricated evidence to the IDC is itself a serious disciplinary offence that may result in a ban.</w:t>
            </w:r>
            <w:r>
              <w:rPr>
                <w:rtl w:val="0"/>
              </w:rPr>
            </w:r>
          </w:p>
        </w:tc>
      </w:tr>
    </w:tbl>
    <w:p w:rsidR="00000000" w:rsidDel="00000000" w:rsidP="00000000" w:rsidRDefault="00000000" w:rsidRPr="00000000" w14:paraId="000000CA">
      <w:pPr>
        <w:spacing w:after="0" w:before="100" w:lineRule="auto"/>
        <w:rPr/>
      </w:pPr>
      <w:r>
        <w:rPr>
          <w:rtl w:val="0"/>
        </w:rPr>
      </w:r>
    </w:p>
    <w:p w:rsidR="00000000" w:rsidDel="00000000" w:rsidP="00000000" w:rsidRDefault="00000000" w:rsidRPr="00000000" w14:paraId="000000CB">
      <w:pPr>
        <w:pStyle w:val="Heading3"/>
        <w:spacing w:after="100" w:before="200" w:lineRule="auto"/>
        <w:rPr/>
      </w:pPr>
      <w:r>
        <w:rPr>
          <w:rFonts w:ascii="Arial" w:cs="Arial" w:eastAsia="Arial" w:hAnsi="Arial"/>
          <w:b w:val="1"/>
          <w:bCs w:val="1"/>
          <w:color w:val="b71c1c"/>
          <w:sz w:val="24"/>
          <w:szCs w:val="24"/>
          <w:rtl w:val="0"/>
        </w:rPr>
        <w:t xml:space="preserve">6.3.1 Hearsay and Rumour</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heard from someone who heard from someone that Player X was paid to lose." This is inadmissible without the original source being identified and able to provide a first-hand statement.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rumours or anonymous posts do not constitute evidence unless the identity of the poster can be confirmed and they provide a statement.</w:t>
      </w:r>
    </w:p>
    <w:p w:rsidR="00000000" w:rsidDel="00000000" w:rsidP="00000000" w:rsidRDefault="00000000" w:rsidRPr="00000000" w14:paraId="000000CE">
      <w:pPr>
        <w:spacing w:after="0" w:before="80" w:lineRule="auto"/>
        <w:rPr/>
      </w:pPr>
      <w:r>
        <w:rPr>
          <w:rtl w:val="0"/>
        </w:rPr>
      </w:r>
    </w:p>
    <w:p w:rsidR="00000000" w:rsidDel="00000000" w:rsidP="00000000" w:rsidRDefault="00000000" w:rsidRPr="00000000" w14:paraId="000000CF">
      <w:pPr>
        <w:pStyle w:val="Heading3"/>
        <w:spacing w:after="100" w:before="200" w:lineRule="auto"/>
        <w:rPr/>
      </w:pPr>
      <w:r>
        <w:rPr>
          <w:rFonts w:ascii="Arial" w:cs="Arial" w:eastAsia="Arial" w:hAnsi="Arial"/>
          <w:b w:val="1"/>
          <w:bCs w:val="1"/>
          <w:color w:val="b71c1c"/>
          <w:sz w:val="24"/>
          <w:szCs w:val="24"/>
          <w:rtl w:val="0"/>
        </w:rPr>
        <w:t xml:space="preserve">6.3.2 Edited or Selectively Captured Screenshots</w:t>
      </w:r>
      <w:r>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Screenshots that have been manipulated, cropped to remove context, or cannot be verified against original platform data will be rejected.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IDC may request the original unedited source from the relevant platform (WhatsApp, Telegram, Instagram, etc.) via legal process.</w:t>
      </w:r>
    </w:p>
    <w:p w:rsidR="00000000" w:rsidDel="00000000" w:rsidP="00000000" w:rsidRDefault="00000000" w:rsidRPr="00000000" w14:paraId="000000D2">
      <w:pPr>
        <w:spacing w:after="0" w:before="80" w:lineRule="auto"/>
        <w:rPr/>
      </w:pPr>
      <w:r>
        <w:rPr>
          <w:rtl w:val="0"/>
        </w:rPr>
      </w:r>
    </w:p>
    <w:p w:rsidR="00000000" w:rsidDel="00000000" w:rsidP="00000000" w:rsidRDefault="00000000" w:rsidRPr="00000000" w14:paraId="000000D3">
      <w:pPr>
        <w:pStyle w:val="Heading3"/>
        <w:spacing w:after="100" w:before="200" w:lineRule="auto"/>
        <w:rPr/>
      </w:pPr>
      <w:r>
        <w:rPr>
          <w:rFonts w:ascii="Arial" w:cs="Arial" w:eastAsia="Arial" w:hAnsi="Arial"/>
          <w:b w:val="1"/>
          <w:bCs w:val="1"/>
          <w:color w:val="b71c1c"/>
          <w:sz w:val="24"/>
          <w:szCs w:val="24"/>
          <w:rtl w:val="0"/>
        </w:rPr>
        <w:t xml:space="preserve">6.3.3 Statistical Anomaly Alone</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 player having a single very bad performance is not evidence of fixing. Everyone has bad games. Statistics alone, without supporting communications, betting, or financial evidence, will generally be insufficient.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 pattern of statistically deviant performances across multiple suspicious matches, combined with other evidence, does carry weight.</w:t>
      </w:r>
    </w:p>
    <w:p w:rsidR="00000000" w:rsidDel="00000000" w:rsidP="00000000" w:rsidRDefault="00000000" w:rsidRPr="00000000" w14:paraId="000000D6">
      <w:pPr>
        <w:spacing w:after="0" w:before="80" w:lineRule="auto"/>
        <w:rPr/>
      </w:pPr>
      <w:r>
        <w:rPr>
          <w:rtl w:val="0"/>
        </w:rPr>
      </w:r>
    </w:p>
    <w:p w:rsidR="00000000" w:rsidDel="00000000" w:rsidP="00000000" w:rsidRDefault="00000000" w:rsidRPr="00000000" w14:paraId="000000D7">
      <w:pPr>
        <w:pStyle w:val="Heading3"/>
        <w:spacing w:after="100" w:before="200" w:lineRule="auto"/>
        <w:rPr/>
      </w:pPr>
      <w:r>
        <w:rPr>
          <w:rFonts w:ascii="Arial" w:cs="Arial" w:eastAsia="Arial" w:hAnsi="Arial"/>
          <w:b w:val="1"/>
          <w:bCs w:val="1"/>
          <w:color w:val="b71c1c"/>
          <w:sz w:val="24"/>
          <w:szCs w:val="24"/>
          <w:rtl w:val="0"/>
        </w:rPr>
        <w:t xml:space="preserve">6.3.4 Personal Grudges and Unsubstantiated Accusations</w:t>
      </w:r>
      <w:r>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Reports submitted by individuals with a known rivalry or personal dispute with the accused, and which rely entirely on that individual’s assertion, will be carefully scrutinised.</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IDC will assess the credibility and potential motive of every complainant.</w:t>
      </w:r>
    </w:p>
    <w:p w:rsidR="00000000" w:rsidDel="00000000" w:rsidP="00000000" w:rsidRDefault="00000000" w:rsidRPr="00000000" w14:paraId="000000DA">
      <w:pPr>
        <w:spacing w:after="0" w:before="80" w:lineRule="auto"/>
        <w:rPr/>
      </w:pPr>
      <w:r>
        <w:rPr>
          <w:rtl w:val="0"/>
        </w:rPr>
      </w:r>
    </w:p>
    <w:p w:rsidR="00000000" w:rsidDel="00000000" w:rsidP="00000000" w:rsidRDefault="00000000" w:rsidRPr="00000000" w14:paraId="000000DB">
      <w:pPr>
        <w:pStyle w:val="Heading3"/>
        <w:spacing w:after="100" w:before="200" w:lineRule="auto"/>
        <w:rPr/>
      </w:pPr>
      <w:r>
        <w:rPr>
          <w:rFonts w:ascii="Arial" w:cs="Arial" w:eastAsia="Arial" w:hAnsi="Arial"/>
          <w:b w:val="1"/>
          <w:bCs w:val="1"/>
          <w:color w:val="b71c1c"/>
          <w:sz w:val="24"/>
          <w:szCs w:val="24"/>
          <w:rtl w:val="0"/>
        </w:rPr>
        <w:t xml:space="preserve">6.3.5 Illegally Obtained Evidence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obtained through hacking, unlawful interception, or coercion cannot be used. Not only may it be inadmissible, it exposes the submitting party to criminal liability.</w:t>
      </w:r>
    </w:p>
    <w:p w:rsidR="00000000" w:rsidDel="00000000" w:rsidP="00000000" w:rsidRDefault="00000000" w:rsidRPr="00000000" w14:paraId="000000DD">
      <w:pPr>
        <w:spacing w:after="0" w:before="120" w:lineRule="auto"/>
        <w:rPr/>
      </w:pPr>
      <w:r>
        <w:rPr>
          <w:rtl w:val="0"/>
        </w:rPr>
      </w:r>
    </w:p>
    <w:p w:rsidR="00000000" w:rsidDel="00000000" w:rsidP="00000000" w:rsidRDefault="00000000" w:rsidRPr="00000000" w14:paraId="000000DE">
      <w:pPr>
        <w:rPr/>
      </w:pPr>
      <w:r>
        <w:br w:type="page"/>
      </w:r>
      <w:r>
        <w:rPr>
          <w:rtl w:val="0"/>
        </w:rPr>
      </w:r>
    </w:p>
    <w:p w:rsidR="00000000" w:rsidDel="00000000" w:rsidP="00000000" w:rsidRDefault="00000000" w:rsidRPr="00000000" w14:paraId="000000DF">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7: INVESTIGATION PROCEDURES</w:t>
      </w:r>
      <w:r>
        <w:rPr>
          <w:rtl w:val="0"/>
        </w:rPr>
      </w:r>
    </w:p>
    <w:p w:rsidR="00000000" w:rsidDel="00000000" w:rsidP="00000000" w:rsidRDefault="00000000" w:rsidRPr="00000000" w14:paraId="000000E0">
      <w:pPr>
        <w:spacing w:after="0" w:before="120" w:lineRule="auto"/>
        <w:rPr/>
      </w:pPr>
      <w:r>
        <w:rPr>
          <w:rtl w:val="0"/>
        </w:rPr>
      </w:r>
    </w:p>
    <w:p w:rsidR="00000000" w:rsidDel="00000000" w:rsidP="00000000" w:rsidRDefault="00000000" w:rsidRPr="00000000" w14:paraId="000000E1">
      <w:pPr>
        <w:pStyle w:val="Heading2"/>
        <w:spacing w:after="120" w:before="280" w:lineRule="auto"/>
        <w:rPr/>
      </w:pPr>
      <w:r>
        <w:rPr>
          <w:rFonts w:ascii="Arial" w:cs="Arial" w:eastAsia="Arial" w:hAnsi="Arial"/>
          <w:b w:val="1"/>
          <w:bCs w:val="1"/>
          <w:color w:val="0d1f2d"/>
          <w:sz w:val="28"/>
          <w:szCs w:val="28"/>
          <w:rtl w:val="0"/>
        </w:rPr>
        <w:t xml:space="preserve">7.1 Initiation of Investigation</w:t>
      </w:r>
      <w:r>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Any person may file a confidential report with the IDC via the Reporting Hotline or email.</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IDC may open an investigation on its own motion based on betting alerts, performance data review, or information from betting operators.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Within 48 hours of receiving a report or identifying suspicious activity, the IDC Chairperson will conduct a preliminary assessment to determine whether a formal investigation is warranted.</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If warranted, the IDC will notify the accused participant in writing within 72 hours of the formal investigation opening. The notice will set out the nature of the allegation, but NOT the identity of any complainant at this stage.</w:t>
      </w:r>
    </w:p>
    <w:p w:rsidR="00000000" w:rsidDel="00000000" w:rsidP="00000000" w:rsidRDefault="00000000" w:rsidRPr="00000000" w14:paraId="000000E6">
      <w:pPr>
        <w:spacing w:after="0" w:before="120" w:lineRule="auto"/>
        <w:rPr/>
      </w:pPr>
      <w:r>
        <w:rPr>
          <w:rtl w:val="0"/>
        </w:rPr>
      </w:r>
    </w:p>
    <w:p w:rsidR="00000000" w:rsidDel="00000000" w:rsidP="00000000" w:rsidRDefault="00000000" w:rsidRPr="00000000" w14:paraId="000000E7">
      <w:pPr>
        <w:pStyle w:val="Heading2"/>
        <w:spacing w:after="120" w:before="280" w:lineRule="auto"/>
        <w:rPr/>
      </w:pPr>
      <w:r>
        <w:rPr>
          <w:rFonts w:ascii="Arial" w:cs="Arial" w:eastAsia="Arial" w:hAnsi="Arial"/>
          <w:b w:val="1"/>
          <w:bCs w:val="1"/>
          <w:color w:val="0d1f2d"/>
          <w:sz w:val="28"/>
          <w:szCs w:val="28"/>
          <w:rtl w:val="0"/>
        </w:rPr>
        <w:t xml:space="preserve">7.2 Interim Measures</w:t>
      </w:r>
      <w:r>
        <w:rPr>
          <w:rtl w:val="0"/>
        </w:rPr>
      </w:r>
    </w:p>
    <w:p w:rsidR="00000000" w:rsidDel="00000000" w:rsidP="00000000" w:rsidRDefault="00000000" w:rsidRPr="00000000" w14:paraId="000000E8">
      <w:pPr>
        <w:spacing w:after="80" w:before="80" w:lineRule="auto"/>
        <w:jc w:val="both"/>
        <w:rPr/>
      </w:pPr>
      <w:r>
        <w:rPr>
          <w:rFonts w:ascii="Arial" w:cs="Arial" w:eastAsia="Arial" w:hAnsi="Arial"/>
          <w:sz w:val="22"/>
          <w:szCs w:val="22"/>
          <w:rtl w:val="0"/>
        </w:rPr>
        <w:t xml:space="preserve">Where the IDC determines that immediate interim measures are necessary to protect the integrity of ongoing competition, it may impose:</w:t>
      </w:r>
      <w:r>
        <w:rPr>
          <w:rtl w:val="0"/>
        </w:rPr>
      </w:r>
    </w:p>
    <w:p w:rsidR="00000000" w:rsidDel="00000000" w:rsidP="00000000" w:rsidRDefault="00000000" w:rsidRPr="00000000" w14:paraId="000000E9">
      <w:pPr>
        <w:spacing w:after="0" w:before="80" w:lineRule="auto"/>
        <w:rPr/>
      </w:pPr>
      <w:r>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match suspension pending investigation.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Withholding of prize money pending investigation.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Restriction from access to league venues or communications.</w:t>
      </w:r>
    </w:p>
    <w:p w:rsidR="00000000" w:rsidDel="00000000" w:rsidP="00000000" w:rsidRDefault="00000000" w:rsidRPr="00000000" w14:paraId="000000ED">
      <w:pPr>
        <w:spacing w:after="80" w:before="80" w:lineRule="auto"/>
        <w:jc w:val="both"/>
        <w:rPr/>
      </w:pPr>
      <w:r>
        <w:rPr>
          <w:rFonts w:ascii="Arial" w:cs="Arial" w:eastAsia="Arial" w:hAnsi="Arial"/>
          <w:sz w:val="22"/>
          <w:szCs w:val="22"/>
          <w:rtl w:val="0"/>
        </w:rPr>
        <w:t xml:space="preserve">Interim measures are not a finding of guilt and will be notified to the affected participant with brief reasons within 24 hours of imposition.</w:t>
      </w:r>
      <w:r>
        <w:rPr>
          <w:rtl w:val="0"/>
        </w:rPr>
      </w:r>
    </w:p>
    <w:p w:rsidR="00000000" w:rsidDel="00000000" w:rsidP="00000000" w:rsidRDefault="00000000" w:rsidRPr="00000000" w14:paraId="000000EE">
      <w:pPr>
        <w:spacing w:after="0" w:before="120" w:lineRule="auto"/>
        <w:rPr/>
      </w:pPr>
      <w:r>
        <w:rPr>
          <w:rtl w:val="0"/>
        </w:rPr>
      </w:r>
    </w:p>
    <w:p w:rsidR="00000000" w:rsidDel="00000000" w:rsidP="00000000" w:rsidRDefault="00000000" w:rsidRPr="00000000" w14:paraId="000000EF">
      <w:pPr>
        <w:pStyle w:val="Heading2"/>
        <w:spacing w:after="120" w:before="280" w:lineRule="auto"/>
        <w:rPr/>
      </w:pPr>
      <w:r>
        <w:rPr>
          <w:rFonts w:ascii="Arial" w:cs="Arial" w:eastAsia="Arial" w:hAnsi="Arial"/>
          <w:b w:val="1"/>
          <w:bCs w:val="1"/>
          <w:color w:val="0d1f2d"/>
          <w:sz w:val="28"/>
          <w:szCs w:val="28"/>
          <w:rtl w:val="0"/>
        </w:rPr>
        <w:t xml:space="preserve">7.3 Investigation Process</w:t>
      </w:r>
      <w:r>
        <w:rPr>
          <w:rtl w:val="0"/>
        </w:rPr>
      </w:r>
    </w:p>
    <w:p w:rsidR="00000000" w:rsidDel="00000000" w:rsidP="00000000" w:rsidRDefault="00000000" w:rsidRPr="00000000" w14:paraId="000000F0">
      <w:pPr>
        <w:spacing w:after="90" w:before="90" w:lineRule="auto"/>
        <w:jc w:val="both"/>
        <w:rPr/>
      </w:pPr>
      <w:r>
        <w:rPr>
          <w:rFonts w:ascii="Arial" w:cs="Arial" w:eastAsia="Arial" w:hAnsi="Arial"/>
          <w:b w:val="1"/>
          <w:bCs w:val="1"/>
          <w:color w:val="b71c1c"/>
          <w:sz w:val="22"/>
          <w:szCs w:val="22"/>
          <w:rtl w:val="0"/>
        </w:rPr>
        <w:t xml:space="preserve">[INV-01]  </w:t>
      </w:r>
      <w:r>
        <w:rPr>
          <w:rFonts w:ascii="Arial" w:cs="Arial" w:eastAsia="Arial" w:hAnsi="Arial"/>
          <w:sz w:val="22"/>
          <w:szCs w:val="22"/>
          <w:rtl w:val="0"/>
        </w:rPr>
        <w:t xml:space="preserve">The IDC will gather all available evidence within a target timeframe of FOUR (4) working days from investigation opening, extendable to SIX (6) working days for complex matters.</w:t>
      </w:r>
      <w:r>
        <w:rPr>
          <w:rtl w:val="0"/>
        </w:rPr>
      </w:r>
    </w:p>
    <w:p w:rsidR="00000000" w:rsidDel="00000000" w:rsidP="00000000" w:rsidRDefault="00000000" w:rsidRPr="00000000" w14:paraId="000000F1">
      <w:pPr>
        <w:spacing w:after="90" w:before="90" w:lineRule="auto"/>
        <w:jc w:val="both"/>
        <w:rPr/>
      </w:pPr>
      <w:r>
        <w:rPr>
          <w:rFonts w:ascii="Arial" w:cs="Arial" w:eastAsia="Arial" w:hAnsi="Arial"/>
          <w:b w:val="1"/>
          <w:bCs w:val="1"/>
          <w:color w:val="b71c1c"/>
          <w:sz w:val="22"/>
          <w:szCs w:val="22"/>
          <w:rtl w:val="0"/>
        </w:rPr>
        <w:t xml:space="preserve">[INV-02]  </w:t>
      </w:r>
      <w:r>
        <w:rPr>
          <w:rFonts w:ascii="Arial" w:cs="Arial" w:eastAsia="Arial" w:hAnsi="Arial"/>
          <w:sz w:val="22"/>
          <w:szCs w:val="22"/>
          <w:rtl w:val="0"/>
        </w:rPr>
        <w:t xml:space="preserve">The accused participant has the right to: (a) receive a full written summary of the case against them; (b) submit a written response within 7 days; (c) request to appear before the IDC to provide oral representations.</w:t>
      </w:r>
      <w:r>
        <w:rPr>
          <w:rtl w:val="0"/>
        </w:rPr>
      </w:r>
    </w:p>
    <w:p w:rsidR="00000000" w:rsidDel="00000000" w:rsidP="00000000" w:rsidRDefault="00000000" w:rsidRPr="00000000" w14:paraId="000000F2">
      <w:pPr>
        <w:spacing w:after="90" w:before="90" w:lineRule="auto"/>
        <w:jc w:val="both"/>
        <w:rPr/>
      </w:pPr>
      <w:r>
        <w:rPr>
          <w:rFonts w:ascii="Arial" w:cs="Arial" w:eastAsia="Arial" w:hAnsi="Arial"/>
          <w:b w:val="1"/>
          <w:bCs w:val="1"/>
          <w:color w:val="b71c1c"/>
          <w:sz w:val="22"/>
          <w:szCs w:val="22"/>
          <w:rtl w:val="0"/>
        </w:rPr>
        <w:t xml:space="preserve">[INV-03]  </w:t>
      </w:r>
      <w:r>
        <w:rPr>
          <w:rFonts w:ascii="Arial" w:cs="Arial" w:eastAsia="Arial" w:hAnsi="Arial"/>
          <w:sz w:val="22"/>
          <w:szCs w:val="22"/>
          <w:rtl w:val="0"/>
        </w:rPr>
        <w:t xml:space="preserve">The accused may be accompanied by a legal representative or their registered coach at any oral hearing. No other persons are permitted without IDC approval.</w:t>
      </w:r>
      <w:r>
        <w:rPr>
          <w:rtl w:val="0"/>
        </w:rPr>
      </w:r>
    </w:p>
    <w:p w:rsidR="00000000" w:rsidDel="00000000" w:rsidP="00000000" w:rsidRDefault="00000000" w:rsidRPr="00000000" w14:paraId="000000F3">
      <w:pPr>
        <w:spacing w:after="90" w:before="90" w:lineRule="auto"/>
        <w:jc w:val="both"/>
        <w:rPr/>
      </w:pPr>
      <w:r>
        <w:rPr>
          <w:rFonts w:ascii="Arial" w:cs="Arial" w:eastAsia="Arial" w:hAnsi="Arial"/>
          <w:b w:val="1"/>
          <w:bCs w:val="1"/>
          <w:color w:val="b71c1c"/>
          <w:sz w:val="22"/>
          <w:szCs w:val="22"/>
          <w:rtl w:val="0"/>
        </w:rPr>
        <w:t xml:space="preserve">[INV-04]  </w:t>
      </w:r>
      <w:r>
        <w:rPr>
          <w:rFonts w:ascii="Arial" w:cs="Arial" w:eastAsia="Arial" w:hAnsi="Arial"/>
          <w:sz w:val="22"/>
          <w:szCs w:val="22"/>
          <w:rtl w:val="0"/>
        </w:rPr>
        <w:t xml:space="preserve">The IDC will deliberate in private. Decisions are made by simple majority vote, with the Chairperson having a casting vote.</w:t>
      </w:r>
      <w:r>
        <w:rPr>
          <w:rtl w:val="0"/>
        </w:rPr>
      </w:r>
    </w:p>
    <w:p w:rsidR="00000000" w:rsidDel="00000000" w:rsidP="00000000" w:rsidRDefault="00000000" w:rsidRPr="00000000" w14:paraId="000000F4">
      <w:pPr>
        <w:spacing w:after="90" w:before="90" w:lineRule="auto"/>
        <w:jc w:val="both"/>
        <w:rPr/>
      </w:pPr>
      <w:r>
        <w:rPr>
          <w:rFonts w:ascii="Arial" w:cs="Arial" w:eastAsia="Arial" w:hAnsi="Arial"/>
          <w:b w:val="1"/>
          <w:bCs w:val="1"/>
          <w:color w:val="b71c1c"/>
          <w:sz w:val="22"/>
          <w:szCs w:val="22"/>
          <w:rtl w:val="0"/>
        </w:rPr>
        <w:t xml:space="preserve">[INV-05]  </w:t>
      </w:r>
      <w:r>
        <w:rPr>
          <w:rFonts w:ascii="Arial" w:cs="Arial" w:eastAsia="Arial" w:hAnsi="Arial"/>
          <w:sz w:val="22"/>
          <w:szCs w:val="22"/>
          <w:rtl w:val="0"/>
        </w:rPr>
        <w:t xml:space="preserve">The final written decision, including reasons, will be provided to the accused within TWO (2) working days of the decision being made.</w:t>
      </w:r>
      <w:r>
        <w:rPr>
          <w:rtl w:val="0"/>
        </w:rPr>
      </w:r>
    </w:p>
    <w:p w:rsidR="00000000" w:rsidDel="00000000" w:rsidP="00000000" w:rsidRDefault="00000000" w:rsidRPr="00000000" w14:paraId="000000F5">
      <w:pPr>
        <w:spacing w:after="0" w:before="120" w:lineRule="auto"/>
        <w:rPr/>
      </w:pPr>
      <w:r>
        <w:rPr>
          <w:rtl w:val="0"/>
        </w:rPr>
      </w:r>
    </w:p>
    <w:p w:rsidR="00000000" w:rsidDel="00000000" w:rsidP="00000000" w:rsidRDefault="00000000" w:rsidRPr="00000000" w14:paraId="000000F6">
      <w:pPr>
        <w:pStyle w:val="Heading2"/>
        <w:spacing w:after="120" w:before="280" w:lineRule="auto"/>
        <w:rPr/>
      </w:pPr>
      <w:r>
        <w:rPr>
          <w:rFonts w:ascii="Arial" w:cs="Arial" w:eastAsia="Arial" w:hAnsi="Arial"/>
          <w:b w:val="1"/>
          <w:bCs w:val="1"/>
          <w:color w:val="0d1f2d"/>
          <w:sz w:val="28"/>
          <w:szCs w:val="28"/>
          <w:rtl w:val="0"/>
        </w:rPr>
        <w:t xml:space="preserve">7.4 Confidentiality During Investigation</w:t>
      </w:r>
      <w:r>
        <w:rPr>
          <w:rtl w:val="0"/>
        </w:rPr>
      </w:r>
    </w:p>
    <w:p w:rsidR="00000000" w:rsidDel="00000000" w:rsidP="00000000" w:rsidRDefault="00000000" w:rsidRPr="00000000" w14:paraId="000000F7">
      <w:pPr>
        <w:spacing w:after="80" w:before="80" w:lineRule="auto"/>
        <w:jc w:val="both"/>
        <w:rPr/>
      </w:pPr>
      <w:r>
        <w:rPr>
          <w:rFonts w:ascii="Arial" w:cs="Arial" w:eastAsia="Arial" w:hAnsi="Arial"/>
          <w:sz w:val="22"/>
          <w:szCs w:val="22"/>
          <w:rtl w:val="0"/>
        </w:rPr>
        <w:t xml:space="preserve">All investigations are strictly confidential. Participants under investigation must not: (a) publicly comment on the investigation; (b) attempt to contact complainants or witnesses; (c) destroy or alter any evidence. Breach of this obligation will be treated as an aggravating factor and may result in additional sanctions.</w:t>
      </w:r>
      <w:r>
        <w:rPr>
          <w:rtl w:val="0"/>
        </w:rPr>
      </w:r>
    </w:p>
    <w:p w:rsidR="00000000" w:rsidDel="00000000" w:rsidP="00000000" w:rsidRDefault="00000000" w:rsidRPr="00000000" w14:paraId="000000F8">
      <w:pPr>
        <w:spacing w:after="0" w:before="120" w:lineRule="auto"/>
        <w:rPr/>
      </w:pPr>
      <w:r>
        <w:rPr>
          <w:rtl w:val="0"/>
        </w:rPr>
      </w:r>
    </w:p>
    <w:p w:rsidR="00000000" w:rsidDel="00000000" w:rsidP="00000000" w:rsidRDefault="00000000" w:rsidRPr="00000000" w14:paraId="000000F9">
      <w:pPr>
        <w:rPr/>
      </w:pPr>
      <w:r>
        <w:br w:type="page"/>
      </w:r>
      <w:r>
        <w:rPr>
          <w:rtl w:val="0"/>
        </w:rPr>
      </w:r>
    </w:p>
    <w:p w:rsidR="00000000" w:rsidDel="00000000" w:rsidP="00000000" w:rsidRDefault="00000000" w:rsidRPr="00000000" w14:paraId="000000FA">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8: SANCTIONS &amp; PENALTIES</w:t>
      </w:r>
      <w:r>
        <w:rPr>
          <w:rtl w:val="0"/>
        </w:rPr>
      </w:r>
    </w:p>
    <w:p w:rsidR="00000000" w:rsidDel="00000000" w:rsidP="00000000" w:rsidRDefault="00000000" w:rsidRPr="00000000" w14:paraId="000000FB">
      <w:pPr>
        <w:spacing w:after="0" w:before="120" w:lineRule="auto"/>
        <w:rPr/>
      </w:pPr>
      <w:r>
        <w:rPr>
          <w:rtl w:val="0"/>
        </w:rPr>
      </w:r>
    </w:p>
    <w:p w:rsidR="00000000" w:rsidDel="00000000" w:rsidP="00000000" w:rsidRDefault="00000000" w:rsidRPr="00000000" w14:paraId="000000FC">
      <w:pPr>
        <w:spacing w:after="80" w:before="80" w:lineRule="auto"/>
        <w:jc w:val="both"/>
        <w:rPr/>
      </w:pPr>
      <w:r>
        <w:rPr>
          <w:rFonts w:ascii="Arial" w:cs="Arial" w:eastAsia="Arial" w:hAnsi="Arial"/>
          <w:sz w:val="22"/>
          <w:szCs w:val="22"/>
          <w:rtl w:val="0"/>
        </w:rPr>
        <w:t xml:space="preserve">Sanctions are proportionate to the severity of the offence, the participant’s level of culpability, their prior record, and any mitigating or aggravating factors. The IDC has discretion to impose any sanction within the ranges below and may combine multiple sanctions.</w:t>
      </w:r>
      <w:r>
        <w:rPr>
          <w:rtl w:val="0"/>
        </w:rPr>
      </w:r>
    </w:p>
    <w:p w:rsidR="00000000" w:rsidDel="00000000" w:rsidP="00000000" w:rsidRDefault="00000000" w:rsidRPr="00000000" w14:paraId="000000FD">
      <w:pPr>
        <w:spacing w:after="0" w:before="80" w:lineRule="auto"/>
        <w:rPr/>
      </w:pPr>
      <w:r>
        <w:rPr>
          <w:rtl w:val="0"/>
        </w:rPr>
      </w:r>
    </w:p>
    <w:p w:rsidR="00000000" w:rsidDel="00000000" w:rsidP="00000000" w:rsidRDefault="00000000" w:rsidRPr="00000000" w14:paraId="000000FE">
      <w:pPr>
        <w:pStyle w:val="Heading2"/>
        <w:spacing w:after="120" w:before="280" w:lineRule="auto"/>
        <w:rPr/>
      </w:pPr>
      <w:r>
        <w:rPr>
          <w:rFonts w:ascii="Arial" w:cs="Arial" w:eastAsia="Arial" w:hAnsi="Arial"/>
          <w:b w:val="1"/>
          <w:bCs w:val="1"/>
          <w:color w:val="0d1f2d"/>
          <w:sz w:val="28"/>
          <w:szCs w:val="28"/>
          <w:rtl w:val="0"/>
        </w:rPr>
        <w:t xml:space="preserve">8.1 Sanctions Table</w:t>
      </w:r>
      <w:r>
        <w:rPr>
          <w:rtl w:val="0"/>
        </w:rPr>
      </w:r>
    </w:p>
    <w:p w:rsidR="00000000" w:rsidDel="00000000" w:rsidP="00000000" w:rsidRDefault="00000000" w:rsidRPr="00000000" w14:paraId="000000FF">
      <w:pPr>
        <w:spacing w:after="0" w:before="8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b71c1c" w:val="clear"/>
            <w:tcMar>
              <w:top w:w="80.0" w:type="dxa"/>
              <w:left w:w="120.0" w:type="dxa"/>
              <w:bottom w:w="80.0" w:type="dxa"/>
              <w:right w:w="120.0" w:type="dxa"/>
            </w:tcMar>
          </w:tcPr>
          <w:p w:rsidR="00000000" w:rsidDel="00000000" w:rsidP="00000000" w:rsidRDefault="00000000" w:rsidRPr="00000000" w14:paraId="00000100">
            <w:pPr>
              <w:rPr/>
            </w:pPr>
            <w:r>
              <w:rPr>
                <w:rFonts w:ascii="Arial" w:cs="Arial" w:eastAsia="Arial" w:hAnsi="Arial"/>
                <w:b w:val="1"/>
                <w:bCs w:val="1"/>
                <w:color w:val="ffffff"/>
                <w:sz w:val="22"/>
                <w:szCs w:val="22"/>
                <w:rtl w:val="0"/>
              </w:rPr>
              <w:t xml:space="preserve">Offence / Violation</w:t>
            </w:r>
            <w:r>
              <w:rPr>
                <w:rtl w:val="0"/>
              </w:rPr>
            </w:r>
          </w:p>
        </w:tc>
        <w:tc>
          <w:tcPr>
            <w:tcBorders>
              <w:top w:color="d0d0d0" w:space="0" w:sz="4" w:val="single"/>
              <w:left w:color="d0d0d0" w:space="0" w:sz="4" w:val="single"/>
              <w:bottom w:color="d0d0d0" w:space="0" w:sz="4" w:val="single"/>
              <w:right w:color="d0d0d0" w:space="0" w:sz="4" w:val="single"/>
            </w:tcBorders>
            <w:shd w:fill="b71c1c" w:val="clear"/>
            <w:tcMar>
              <w:top w:w="80.0" w:type="dxa"/>
              <w:left w:w="120.0" w:type="dxa"/>
              <w:bottom w:w="80.0" w:type="dxa"/>
              <w:right w:w="120.0" w:type="dxa"/>
            </w:tcMar>
          </w:tcPr>
          <w:p w:rsidR="00000000" w:rsidDel="00000000" w:rsidP="00000000" w:rsidRDefault="00000000" w:rsidRPr="00000000" w14:paraId="00000101">
            <w:pPr>
              <w:rPr/>
            </w:pPr>
            <w:r>
              <w:rPr>
                <w:rFonts w:ascii="Arial" w:cs="Arial" w:eastAsia="Arial" w:hAnsi="Arial"/>
                <w:b w:val="1"/>
                <w:bCs w:val="1"/>
                <w:color w:val="ffffff"/>
                <w:sz w:val="22"/>
                <w:szCs w:val="22"/>
                <w:rtl w:val="0"/>
              </w:rPr>
              <w:t xml:space="preserve">Minimum Sanction</w:t>
            </w:r>
            <w:r>
              <w:rPr>
                <w:rtl w:val="0"/>
              </w:rPr>
            </w:r>
          </w:p>
        </w:tc>
        <w:tc>
          <w:tcPr>
            <w:tcBorders>
              <w:top w:color="d0d0d0" w:space="0" w:sz="4" w:val="single"/>
              <w:left w:color="d0d0d0" w:space="0" w:sz="4" w:val="single"/>
              <w:bottom w:color="d0d0d0" w:space="0" w:sz="4" w:val="single"/>
              <w:right w:color="d0d0d0" w:space="0" w:sz="4" w:val="single"/>
            </w:tcBorders>
            <w:shd w:fill="b71c1c" w:val="clear"/>
            <w:tcMar>
              <w:top w:w="80.0" w:type="dxa"/>
              <w:left w:w="120.0" w:type="dxa"/>
              <w:bottom w:w="80.0" w:type="dxa"/>
              <w:right w:w="120.0" w:type="dxa"/>
            </w:tcMar>
          </w:tcPr>
          <w:p w:rsidR="00000000" w:rsidDel="00000000" w:rsidP="00000000" w:rsidRDefault="00000000" w:rsidRPr="00000000" w14:paraId="00000102">
            <w:pPr>
              <w:rPr/>
            </w:pPr>
            <w:r>
              <w:rPr>
                <w:rFonts w:ascii="Arial" w:cs="Arial" w:eastAsia="Arial" w:hAnsi="Arial"/>
                <w:b w:val="1"/>
                <w:bCs w:val="1"/>
                <w:color w:val="ffffff"/>
                <w:sz w:val="22"/>
                <w:szCs w:val="22"/>
                <w:rtl w:val="0"/>
              </w:rPr>
              <w:t xml:space="preserve">Maximum Sanction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Pr>
                <w:rFonts w:ascii="Arial" w:cs="Arial" w:eastAsia="Arial" w:hAnsi="Arial"/>
                <w:b w:val="1"/>
                <w:bCs w:val="1"/>
                <w:sz w:val="22"/>
                <w:szCs w:val="22"/>
                <w:rtl w:val="0"/>
              </w:rPr>
              <w:t xml:space="preserve">Match Fixing (confirmed)</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Pr>
                <w:rFonts w:ascii="Arial" w:cs="Arial" w:eastAsia="Arial" w:hAnsi="Arial"/>
                <w:sz w:val="22"/>
                <w:szCs w:val="22"/>
                <w:rtl w:val="0"/>
              </w:rPr>
              <w:t xml:space="preserve">2-year ban + prize forfeiture + public announcement</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Pr>
                <w:rFonts w:ascii="Arial" w:cs="Arial" w:eastAsia="Arial" w:hAnsi="Arial"/>
                <w:b w:val="1"/>
                <w:bCs w:val="1"/>
                <w:sz w:val="22"/>
                <w:szCs w:val="22"/>
                <w:rtl w:val="0"/>
              </w:rPr>
              <w:t xml:space="preserve">Permanent ban from all CADE competitions + referral to NFIU/EFCC/Police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Pr>
                <w:rFonts w:ascii="Arial" w:cs="Arial" w:eastAsia="Arial" w:hAnsi="Arial"/>
                <w:b w:val="1"/>
                <w:bCs w:val="1"/>
                <w:sz w:val="22"/>
                <w:szCs w:val="22"/>
                <w:rtl w:val="0"/>
              </w:rPr>
              <w:t xml:space="preserve">Attempted Match Fixing</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Pr>
                <w:rFonts w:ascii="Arial" w:cs="Arial" w:eastAsia="Arial" w:hAnsi="Arial"/>
                <w:sz w:val="22"/>
                <w:szCs w:val="22"/>
                <w:rtl w:val="0"/>
              </w:rPr>
              <w:t xml:space="preserve">1-year ban + prize forfeiture</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Pr>
                <w:rFonts w:ascii="Arial" w:cs="Arial" w:eastAsia="Arial" w:hAnsi="Arial"/>
                <w:b w:val="1"/>
                <w:bCs w:val="1"/>
                <w:sz w:val="22"/>
                <w:szCs w:val="22"/>
                <w:rtl w:val="0"/>
              </w:rPr>
              <w:t xml:space="preserve">Permanent ban + referral to law enforcement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Pr>
                <w:rFonts w:ascii="Arial" w:cs="Arial" w:eastAsia="Arial" w:hAnsi="Arial"/>
                <w:b w:val="1"/>
                <w:bCs w:val="1"/>
                <w:sz w:val="22"/>
                <w:szCs w:val="22"/>
                <w:rtl w:val="0"/>
              </w:rPr>
              <w:t xml:space="preserve">Spot Fixing (confirmed)</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Pr>
                <w:rFonts w:ascii="Arial" w:cs="Arial" w:eastAsia="Arial" w:hAnsi="Arial"/>
                <w:sz w:val="22"/>
                <w:szCs w:val="22"/>
                <w:rtl w:val="0"/>
              </w:rPr>
              <w:t xml:space="preserve">1-year ban + prize forfeiture</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Pr>
                <w:rFonts w:ascii="Arial" w:cs="Arial" w:eastAsia="Arial" w:hAnsi="Arial"/>
                <w:b w:val="1"/>
                <w:bCs w:val="1"/>
                <w:sz w:val="22"/>
                <w:szCs w:val="22"/>
                <w:rtl w:val="0"/>
              </w:rPr>
              <w:t xml:space="preserve">Permanent ban + referral to law enforcement</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Pr>
                <w:rFonts w:ascii="Arial" w:cs="Arial" w:eastAsia="Arial" w:hAnsi="Arial"/>
                <w:b w:val="1"/>
                <w:bCs w:val="1"/>
                <w:sz w:val="22"/>
                <w:szCs w:val="22"/>
                <w:rtl w:val="0"/>
              </w:rPr>
              <w:t xml:space="preserve">Deliberate Corrupt Forfeiting</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Pr>
                <w:rFonts w:ascii="Arial" w:cs="Arial" w:eastAsia="Arial" w:hAnsi="Arial"/>
                <w:sz w:val="22"/>
                <w:szCs w:val="22"/>
                <w:rtl w:val="0"/>
              </w:rPr>
              <w:t xml:space="preserve">6-month ban + results of fixed match voided</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Pr>
                <w:rFonts w:ascii="Arial" w:cs="Arial" w:eastAsia="Arial" w:hAnsi="Arial"/>
                <w:b w:val="0"/>
                <w:bCs w:val="0"/>
                <w:sz w:val="22"/>
                <w:szCs w:val="22"/>
                <w:rtl w:val="0"/>
              </w:rPr>
              <w:t xml:space="preserve">2-year ban + prize forfeiture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Pr>
                <w:rFonts w:ascii="Arial" w:cs="Arial" w:eastAsia="Arial" w:hAnsi="Arial"/>
                <w:b w:val="1"/>
                <w:bCs w:val="1"/>
                <w:sz w:val="22"/>
                <w:szCs w:val="22"/>
                <w:rtl w:val="0"/>
              </w:rPr>
              <w:t xml:space="preserve">Betting Violation (personal bet on own match)</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Pr>
                <w:rFonts w:ascii="Arial" w:cs="Arial" w:eastAsia="Arial" w:hAnsi="Arial"/>
                <w:sz w:val="22"/>
                <w:szCs w:val="22"/>
                <w:rtl w:val="0"/>
              </w:rPr>
              <w:t xml:space="preserve">3-month ban + winnings forfeited</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Pr>
                <w:rFonts w:ascii="Arial" w:cs="Arial" w:eastAsia="Arial" w:hAnsi="Arial"/>
                <w:b w:val="0"/>
                <w:bCs w:val="0"/>
                <w:sz w:val="22"/>
                <w:szCs w:val="22"/>
                <w:rtl w:val="0"/>
              </w:rPr>
              <w:t xml:space="preserve">1-year ban + prize forfeiture for affected season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2">
            <w:pPr>
              <w:rPr/>
            </w:pPr>
            <w:r>
              <w:rPr>
                <w:rFonts w:ascii="Arial" w:cs="Arial" w:eastAsia="Arial" w:hAnsi="Arial"/>
                <w:b w:val="1"/>
                <w:bCs w:val="1"/>
                <w:sz w:val="22"/>
                <w:szCs w:val="22"/>
                <w:rtl w:val="0"/>
              </w:rPr>
              <w:t xml:space="preserve">Disclosure of Inside Information</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Pr>
                <w:rFonts w:ascii="Arial" w:cs="Arial" w:eastAsia="Arial" w:hAnsi="Arial"/>
                <w:sz w:val="22"/>
                <w:szCs w:val="22"/>
                <w:rtl w:val="0"/>
              </w:rPr>
              <w:t xml:space="preserve">3-month ban + formal warning to organisation</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Pr>
                <w:rFonts w:ascii="Arial" w:cs="Arial" w:eastAsia="Arial" w:hAnsi="Arial"/>
                <w:b w:val="0"/>
                <w:bCs w:val="0"/>
                <w:sz w:val="22"/>
                <w:szCs w:val="22"/>
                <w:rtl w:val="0"/>
              </w:rPr>
              <w:t xml:space="preserve">1-year ban + prize forfeiture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Pr>
                <w:rFonts w:ascii="Arial" w:cs="Arial" w:eastAsia="Arial" w:hAnsi="Arial"/>
                <w:b w:val="1"/>
                <w:bCs w:val="1"/>
                <w:sz w:val="22"/>
                <w:szCs w:val="22"/>
                <w:rtl w:val="0"/>
              </w:rPr>
              <w:t xml:space="preserve">Failure to Report Corrupt Approach</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sz w:val="22"/>
                <w:szCs w:val="22"/>
                <w:rtl w:val="0"/>
              </w:rPr>
              <w:t xml:space="preserve">Formal warning + 1-month ban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b w:val="0"/>
                <w:bCs w:val="0"/>
                <w:sz w:val="22"/>
                <w:szCs w:val="22"/>
                <w:rtl w:val="0"/>
              </w:rPr>
              <w:t xml:space="preserve">6-month ban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8">
            <w:pPr>
              <w:rPr/>
            </w:pPr>
            <w:r>
              <w:rPr>
                <w:rFonts w:ascii="Arial" w:cs="Arial" w:eastAsia="Arial" w:hAnsi="Arial"/>
                <w:b w:val="1"/>
                <w:bCs w:val="1"/>
                <w:sz w:val="22"/>
                <w:szCs w:val="22"/>
                <w:rtl w:val="0"/>
              </w:rPr>
              <w:t xml:space="preserve">Failure to Report Known Fixing</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Pr>
                <w:rFonts w:ascii="Arial" w:cs="Arial" w:eastAsia="Arial" w:hAnsi="Arial"/>
                <w:sz w:val="22"/>
                <w:szCs w:val="22"/>
                <w:rtl w:val="0"/>
              </w:rPr>
              <w:t xml:space="preserve">3-month ban + suspension from division</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b w:val="0"/>
                <w:bCs w:val="0"/>
                <w:sz w:val="22"/>
                <w:szCs w:val="22"/>
                <w:rtl w:val="0"/>
              </w:rPr>
              <w:t xml:space="preserve">1-year ban</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b w:val="1"/>
                <w:bCs w:val="1"/>
                <w:sz w:val="22"/>
                <w:szCs w:val="22"/>
                <w:rtl w:val="0"/>
              </w:rPr>
              <w:t xml:space="preserve">Obstruction of IDC Investigation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Pr>
                <w:rFonts w:ascii="Arial" w:cs="Arial" w:eastAsia="Arial" w:hAnsi="Arial"/>
                <w:sz w:val="22"/>
                <w:szCs w:val="22"/>
                <w:rtl w:val="0"/>
              </w:rPr>
              <w:t xml:space="preserve">2-month ban</w:t>
            </w:r>
            <w:r>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Pr>
                <w:rFonts w:ascii="Arial" w:cs="Arial" w:eastAsia="Arial" w:hAnsi="Arial"/>
                <w:b w:val="0"/>
                <w:bCs w:val="0"/>
                <w:sz w:val="22"/>
                <w:szCs w:val="22"/>
                <w:rtl w:val="0"/>
              </w:rPr>
              <w:t xml:space="preserve">1-year ban + prize forfeiture</w:t>
            </w:r>
            <w:r>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Pr>
                <w:rFonts w:ascii="Arial" w:cs="Arial" w:eastAsia="Arial" w:hAnsi="Arial"/>
                <w:b w:val="1"/>
                <w:bCs w:val="1"/>
                <w:sz w:val="22"/>
                <w:szCs w:val="22"/>
                <w:rtl w:val="0"/>
              </w:rPr>
              <w:t xml:space="preserve">Submitting False Evidence to IDC</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Pr>
                <w:rFonts w:ascii="Arial" w:cs="Arial" w:eastAsia="Arial" w:hAnsi="Arial"/>
                <w:sz w:val="22"/>
                <w:szCs w:val="22"/>
                <w:rtl w:val="0"/>
              </w:rPr>
              <w:t xml:space="preserve">3-month ban</w:t>
            </w:r>
            <w:r>
              <w:rPr>
                <w:rtl w:val="0"/>
              </w:rPr>
            </w:r>
          </w:p>
        </w:tc>
        <w:tc>
          <w:tcPr>
            <w:tcBorders>
              <w:top w:color="d0d0d0" w:space="0" w:sz="4" w:val="single"/>
              <w:left w:color="d0d0d0" w:space="0" w:sz="4" w:val="single"/>
              <w:bottom w:color="d0d0d0" w:space="0" w:sz="4" w:val="single"/>
              <w:right w:color="d0d0d0"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Pr>
                <w:rFonts w:ascii="Arial" w:cs="Arial" w:eastAsia="Arial" w:hAnsi="Arial"/>
                <w:b w:val="1"/>
                <w:bCs w:val="1"/>
                <w:sz w:val="22"/>
                <w:szCs w:val="22"/>
                <w:rtl w:val="0"/>
              </w:rPr>
              <w:t xml:space="preserve">Permanent ban</w:t>
            </w:r>
            <w:r>
              <w:rPr>
                <w:rtl w:val="0"/>
              </w:rPr>
            </w:r>
          </w:p>
        </w:tc>
      </w:tr>
    </w:tbl>
    <w:p w:rsidR="00000000" w:rsidDel="00000000" w:rsidP="00000000" w:rsidRDefault="00000000" w:rsidRPr="00000000" w14:paraId="00000121">
      <w:pPr>
        <w:spacing w:after="0" w:before="120" w:lineRule="auto"/>
        <w:rPr/>
      </w:pPr>
      <w:r>
        <w:rPr>
          <w:rtl w:val="0"/>
        </w:rPr>
      </w:r>
    </w:p>
    <w:p w:rsidR="00000000" w:rsidDel="00000000" w:rsidP="00000000" w:rsidRDefault="00000000" w:rsidRPr="00000000" w14:paraId="00000122">
      <w:pPr>
        <w:pStyle w:val="Heading2"/>
        <w:spacing w:after="120" w:before="280" w:lineRule="auto"/>
        <w:rPr/>
      </w:pPr>
      <w:r>
        <w:rPr>
          <w:rFonts w:ascii="Arial" w:cs="Arial" w:eastAsia="Arial" w:hAnsi="Arial"/>
          <w:b w:val="1"/>
          <w:bCs w:val="1"/>
          <w:color w:val="0d1f2d"/>
          <w:sz w:val="28"/>
          <w:szCs w:val="28"/>
          <w:rtl w:val="0"/>
        </w:rPr>
        <w:t xml:space="preserve">8.2 Aggravating Factors (Increase Sanction)</w:t>
      </w:r>
      <w:r>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Prior integrity violation or disciplinary record.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Involvement of organised crime or external betting syndicates.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Targeting of matches with high public viewership or significant prize money.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Attempting to involve or coerce junior or newer players.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 obstruction or destruction of evidence.</w:t>
      </w:r>
    </w:p>
    <w:p w:rsidR="00000000" w:rsidDel="00000000" w:rsidP="00000000" w:rsidRDefault="00000000" w:rsidRPr="00000000" w14:paraId="00000128">
      <w:pPr>
        <w:spacing w:after="0" w:before="120" w:lineRule="auto"/>
        <w:rPr/>
      </w:pPr>
      <w:r>
        <w:rPr>
          <w:rtl w:val="0"/>
        </w:rPr>
      </w:r>
    </w:p>
    <w:p w:rsidR="00000000" w:rsidDel="00000000" w:rsidP="00000000" w:rsidRDefault="00000000" w:rsidRPr="00000000" w14:paraId="00000129">
      <w:pPr>
        <w:pStyle w:val="Heading2"/>
        <w:spacing w:after="120" w:before="280" w:lineRule="auto"/>
        <w:rPr/>
      </w:pPr>
      <w:r>
        <w:rPr>
          <w:rFonts w:ascii="Arial" w:cs="Arial" w:eastAsia="Arial" w:hAnsi="Arial"/>
          <w:b w:val="1"/>
          <w:bCs w:val="1"/>
          <w:color w:val="0d1f2d"/>
          <w:sz w:val="28"/>
          <w:szCs w:val="28"/>
          <w:rtl w:val="0"/>
        </w:rPr>
        <w:t xml:space="preserve">8.3 Mitigating Factors (May Reduce Sanction)</w:t>
      </w:r>
      <w:r>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Genuine and voluntary self-disclosure before an investigation commences.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Full and proactive cooperation with the IDC investigation.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First-time violation with no prior history.</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Young age or demonstrable vulnerability exploited by a third party.</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 financial benefit was ultimately received.</w:t>
      </w:r>
    </w:p>
    <w:p w:rsidR="00000000" w:rsidDel="00000000" w:rsidP="00000000" w:rsidRDefault="00000000" w:rsidRPr="00000000" w14:paraId="0000012F">
      <w:pPr>
        <w:spacing w:after="0" w:before="120" w:lineRule="auto"/>
        <w:rPr/>
      </w:pPr>
      <w:r>
        <w:rPr>
          <w:rtl w:val="0"/>
        </w:rPr>
      </w:r>
    </w:p>
    <w:p w:rsidR="00000000" w:rsidDel="00000000" w:rsidP="00000000" w:rsidRDefault="00000000" w:rsidRPr="00000000" w14:paraId="00000130">
      <w:pPr>
        <w:pStyle w:val="Heading2"/>
        <w:spacing w:after="120" w:before="280" w:lineRule="auto"/>
        <w:rPr/>
      </w:pPr>
      <w:r>
        <w:rPr>
          <w:rFonts w:ascii="Arial" w:cs="Arial" w:eastAsia="Arial" w:hAnsi="Arial"/>
          <w:b w:val="1"/>
          <w:bCs w:val="1"/>
          <w:color w:val="0d1f2d"/>
          <w:sz w:val="28"/>
          <w:szCs w:val="28"/>
          <w:rtl w:val="0"/>
        </w:rPr>
        <w:t xml:space="preserve">8.4 Organisation-Level Sanctions</w:t>
      </w:r>
      <w:r>
        <w:rPr>
          <w:rtl w:val="0"/>
        </w:rPr>
      </w:r>
    </w:p>
    <w:p w:rsidR="00000000" w:rsidDel="00000000" w:rsidP="00000000" w:rsidRDefault="00000000" w:rsidRPr="00000000" w14:paraId="00000131">
      <w:pPr>
        <w:spacing w:after="80" w:before="80" w:lineRule="auto"/>
        <w:jc w:val="both"/>
        <w:rPr/>
      </w:pPr>
      <w:r>
        <w:rPr>
          <w:rFonts w:ascii="Arial" w:cs="Arial" w:eastAsia="Arial" w:hAnsi="Arial"/>
          <w:sz w:val="22"/>
          <w:szCs w:val="22"/>
          <w:rtl w:val="0"/>
        </w:rPr>
        <w:t xml:space="preserve">Where a player’s affiliated organisation is found to have directed, facilitated, or knowingly benefited from an integrity violation:</w:t>
      </w:r>
      <w:r>
        <w:rPr>
          <w:rtl w:val="0"/>
        </w:rPr>
      </w:r>
    </w:p>
    <w:p w:rsidR="00000000" w:rsidDel="00000000" w:rsidP="00000000" w:rsidRDefault="00000000" w:rsidRPr="00000000" w14:paraId="00000132">
      <w:pPr>
        <w:spacing w:after="0" w:before="80" w:lineRule="auto"/>
        <w:rPr/>
      </w:pPr>
      <w:r>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organisation may be banned from registering players in CADE League competitions for 1-5 years.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All players registered under that organisation may face individual investigations.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CADE will notify the Corporate Affairs Commission (CAC) of the findings.</w:t>
      </w:r>
    </w:p>
    <w:p w:rsidR="00000000" w:rsidDel="00000000" w:rsidP="00000000" w:rsidRDefault="00000000" w:rsidRPr="00000000" w14:paraId="00000136">
      <w:pPr>
        <w:spacing w:after="0" w:before="120" w:lineRule="auto"/>
        <w:rPr/>
      </w:pPr>
      <w:r>
        <w:rPr>
          <w:rtl w:val="0"/>
        </w:rPr>
      </w:r>
    </w:p>
    <w:p w:rsidR="00000000" w:rsidDel="00000000" w:rsidP="00000000" w:rsidRDefault="00000000" w:rsidRPr="00000000" w14:paraId="00000137">
      <w:pPr>
        <w:rPr/>
      </w:pPr>
      <w:r>
        <w:br w:type="page"/>
      </w:r>
      <w:r>
        <w:rPr>
          <w:rtl w:val="0"/>
        </w:rPr>
      </w:r>
    </w:p>
    <w:p w:rsidR="00000000" w:rsidDel="00000000" w:rsidP="00000000" w:rsidRDefault="00000000" w:rsidRPr="00000000" w14:paraId="00000138">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9: WHISTLEBLOWER &amp; REPORTING FRAMEWORK</w:t>
      </w:r>
      <w:r>
        <w:rPr>
          <w:rtl w:val="0"/>
        </w:rPr>
      </w:r>
    </w:p>
    <w:p w:rsidR="00000000" w:rsidDel="00000000" w:rsidP="00000000" w:rsidRDefault="00000000" w:rsidRPr="00000000" w14:paraId="00000139">
      <w:pPr>
        <w:spacing w:after="0" w:before="120" w:lineRule="auto"/>
        <w:rPr/>
      </w:pPr>
      <w:r>
        <w:rPr>
          <w:rtl w:val="0"/>
        </w:rPr>
      </w:r>
    </w:p>
    <w:p w:rsidR="00000000" w:rsidDel="00000000" w:rsidP="00000000" w:rsidRDefault="00000000" w:rsidRPr="00000000" w14:paraId="0000013A">
      <w:pPr>
        <w:pStyle w:val="Heading2"/>
        <w:spacing w:after="120" w:before="280" w:lineRule="auto"/>
        <w:rPr/>
      </w:pPr>
      <w:r>
        <w:rPr>
          <w:rFonts w:ascii="Arial" w:cs="Arial" w:eastAsia="Arial" w:hAnsi="Arial"/>
          <w:b w:val="1"/>
          <w:bCs w:val="1"/>
          <w:color w:val="0d1f2d"/>
          <w:sz w:val="28"/>
          <w:szCs w:val="28"/>
          <w:rtl w:val="0"/>
        </w:rPr>
        <w:t xml:space="preserve">9.1 How to Report</w:t>
      </w:r>
      <w:r>
        <w:rPr>
          <w:rtl w:val="0"/>
        </w:rPr>
      </w:r>
    </w:p>
    <w:p w:rsidR="00000000" w:rsidDel="00000000" w:rsidP="00000000" w:rsidRDefault="00000000" w:rsidRPr="00000000" w14:paraId="0000013B">
      <w:pPr>
        <w:spacing w:after="80" w:before="80" w:lineRule="auto"/>
        <w:jc w:val="both"/>
        <w:rPr/>
      </w:pPr>
      <w:r>
        <w:rPr>
          <w:rFonts w:ascii="Arial" w:cs="Arial" w:eastAsia="Arial" w:hAnsi="Arial"/>
          <w:sz w:val="22"/>
          <w:szCs w:val="22"/>
          <w:rtl w:val="0"/>
        </w:rPr>
        <w:t xml:space="preserve">Reports of suspected corrupt conduct may be made through any of the following channels:</w:t>
      </w:r>
      <w:r>
        <w:rPr>
          <w:rtl w:val="0"/>
        </w:rPr>
      </w:r>
    </w:p>
    <w:p w:rsidR="00000000" w:rsidDel="00000000" w:rsidP="00000000" w:rsidRDefault="00000000" w:rsidRPr="00000000" w14:paraId="0000013C">
      <w:pPr>
        <w:spacing w:after="0" w:before="80" w:lineRule="auto"/>
        <w:rPr/>
      </w:pPr>
      <w:r>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Email: events@cadeesport.com (monitored exclusively by the IDC Chairperson and Integrity Officer)</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Anonymous Hotline: Published on the CADE Esports official website and app.</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Directly to any IDC member at an official CADE event.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Via a registered coach or organisation representative, who must themselves immediately report to the IDC.</w:t>
      </w:r>
    </w:p>
    <w:p w:rsidR="00000000" w:rsidDel="00000000" w:rsidP="00000000" w:rsidRDefault="00000000" w:rsidRPr="00000000" w14:paraId="00000141">
      <w:pPr>
        <w:spacing w:after="0" w:before="120" w:lineRule="auto"/>
        <w:rPr/>
      </w:pPr>
      <w:r>
        <w:rPr>
          <w:rtl w:val="0"/>
        </w:rPr>
      </w:r>
    </w:p>
    <w:p w:rsidR="00000000" w:rsidDel="00000000" w:rsidP="00000000" w:rsidRDefault="00000000" w:rsidRPr="00000000" w14:paraId="00000142">
      <w:pPr>
        <w:pStyle w:val="Heading2"/>
        <w:spacing w:after="120" w:before="280" w:lineRule="auto"/>
        <w:rPr/>
      </w:pPr>
      <w:r>
        <w:rPr>
          <w:rFonts w:ascii="Arial" w:cs="Arial" w:eastAsia="Arial" w:hAnsi="Arial"/>
          <w:b w:val="1"/>
          <w:bCs w:val="1"/>
          <w:color w:val="0d1f2d"/>
          <w:sz w:val="28"/>
          <w:szCs w:val="28"/>
          <w:rtl w:val="0"/>
        </w:rPr>
        <w:t xml:space="preserve">9.2 Whistleblower Protections</w:t>
      </w:r>
      <w:r>
        <w:rPr>
          <w:rtl w:val="0"/>
        </w:rPr>
      </w:r>
    </w:p>
    <w:p w:rsidR="00000000" w:rsidDel="00000000" w:rsidP="00000000" w:rsidRDefault="00000000" w:rsidRPr="00000000" w14:paraId="00000143">
      <w:pPr>
        <w:spacing w:after="80" w:before="80" w:lineRule="auto"/>
        <w:jc w:val="both"/>
        <w:rPr/>
      </w:pPr>
      <w:r>
        <w:rPr>
          <w:rFonts w:ascii="Arial" w:cs="Arial" w:eastAsia="Arial" w:hAnsi="Arial"/>
          <w:sz w:val="22"/>
          <w:szCs w:val="22"/>
          <w:rtl w:val="0"/>
        </w:rPr>
        <w:t xml:space="preserve">CADE Esports guarantees the following protections to good-faith reporters:</w:t>
      </w:r>
      <w:r>
        <w:rPr>
          <w:rtl w:val="0"/>
        </w:rPr>
      </w:r>
    </w:p>
    <w:p w:rsidR="00000000" w:rsidDel="00000000" w:rsidP="00000000" w:rsidRDefault="00000000" w:rsidRPr="00000000" w14:paraId="00000144">
      <w:pPr>
        <w:spacing w:after="0" w:before="80" w:lineRule="auto"/>
        <w:rPr/>
      </w:pPr>
      <w:r>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 The identity of a reporting person will not be disclosed to the subject of the investigation without their explicit consent, except where required by law.</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Non-Retaliation: Any participant who retaliates against a whistleblower, including through harassment, threats, exclusion, or defamation, will be subject to immediate disciplinary action.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Reduced Sanction: A participant who reports their own involvement in corrupt conduct before being investigated may receive a significantly reduced sanction. Voluntary self-disclosure is the single most powerful mitigating factor.</w:t>
      </w:r>
    </w:p>
    <w:p w:rsidR="00000000" w:rsidDel="00000000" w:rsidP="00000000" w:rsidRDefault="00000000" w:rsidRPr="00000000" w14:paraId="00000148">
      <w:pPr>
        <w:spacing w:after="0" w:before="12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4" w:val="single"/>
              <w:left w:color="c9a84c" w:space="0" w:sz="16" w:val="single"/>
              <w:bottom w:color="c9a84c" w:space="0" w:sz="4" w:val="single"/>
              <w:right w:color="000000" w:space="0" w:sz="0" w:val="nil"/>
            </w:tcBorders>
            <w:shd w:fill="fff8e1" w:val="clear"/>
            <w:tcMar>
              <w:top w:w="140.0" w:type="dxa"/>
              <w:left w:w="200.0" w:type="dxa"/>
              <w:bottom w:w="140.0" w:type="dxa"/>
              <w:right w:w="140.0" w:type="dxa"/>
            </w:tcMar>
          </w:tcPr>
          <w:p w:rsidR="00000000" w:rsidDel="00000000" w:rsidP="00000000" w:rsidRDefault="00000000" w:rsidRPr="00000000" w14:paraId="00000149">
            <w:pPr>
              <w:spacing w:after="60" w:lineRule="auto"/>
              <w:rPr/>
            </w:pPr>
            <w:r>
              <w:rPr>
                <w:rFonts w:ascii="Arial" w:cs="Arial" w:eastAsia="Arial" w:hAnsi="Arial"/>
                <w:b w:val="1"/>
                <w:bCs w:val="1"/>
                <w:color w:val="8b6914"/>
                <w:sz w:val="22"/>
                <w:szCs w:val="22"/>
                <w:rtl w:val="0"/>
              </w:rPr>
              <w:t xml:space="preserve">ℹ  If you are approached to fix a match or place a corrupt bet, DO NOT ignore it.</w:t>
            </w:r>
            <w:r>
              <w:rPr>
                <w:rtl w:val="0"/>
              </w:rPr>
            </w:r>
          </w:p>
          <w:p w:rsidR="00000000" w:rsidDel="00000000" w:rsidP="00000000" w:rsidRDefault="00000000" w:rsidRPr="00000000" w14:paraId="0000014A">
            <w:pPr>
              <w:jc w:val="both"/>
              <w:rPr/>
            </w:pPr>
            <w:r>
              <w:rPr>
                <w:rFonts w:ascii="Arial" w:cs="Arial" w:eastAsia="Arial" w:hAnsi="Arial"/>
                <w:sz w:val="22"/>
                <w:szCs w:val="22"/>
                <w:rtl w:val="0"/>
              </w:rPr>
              <w:t xml:space="preserve">Contact the IDC immediately. You will not be penalised for being approached. You WILL face consequences if you fail to report an approach.</w:t>
            </w:r>
            <w:r>
              <w:rPr>
                <w:rtl w:val="0"/>
              </w:rPr>
            </w:r>
          </w:p>
        </w:tc>
      </w:tr>
    </w:tbl>
    <w:p w:rsidR="00000000" w:rsidDel="00000000" w:rsidP="00000000" w:rsidRDefault="00000000" w:rsidRPr="00000000" w14:paraId="0000014B">
      <w:pPr>
        <w:spacing w:after="0" w:before="120" w:lineRule="auto"/>
        <w:rPr/>
      </w:pPr>
      <w:r>
        <w:rPr>
          <w:rtl w:val="0"/>
        </w:rPr>
      </w:r>
    </w:p>
    <w:p w:rsidR="00000000" w:rsidDel="00000000" w:rsidP="00000000" w:rsidRDefault="00000000" w:rsidRPr="00000000" w14:paraId="0000014C">
      <w:pPr>
        <w:rPr/>
      </w:pPr>
      <w:r>
        <w:br w:type="page"/>
      </w:r>
      <w:r>
        <w:rPr>
          <w:rtl w:val="0"/>
        </w:rPr>
      </w:r>
    </w:p>
    <w:p w:rsidR="00000000" w:rsidDel="00000000" w:rsidP="00000000" w:rsidRDefault="00000000" w:rsidRPr="00000000" w14:paraId="0000014D">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10: APPEALS</w:t>
      </w:r>
      <w:r>
        <w:rPr>
          <w:rtl w:val="0"/>
        </w:rPr>
      </w:r>
    </w:p>
    <w:p w:rsidR="00000000" w:rsidDel="00000000" w:rsidP="00000000" w:rsidRDefault="00000000" w:rsidRPr="00000000" w14:paraId="0000014E">
      <w:pPr>
        <w:spacing w:after="0" w:before="120" w:lineRule="auto"/>
        <w:rPr/>
      </w:pPr>
      <w:r>
        <w:rPr>
          <w:rtl w:val="0"/>
        </w:rPr>
      </w:r>
    </w:p>
    <w:p w:rsidR="00000000" w:rsidDel="00000000" w:rsidP="00000000" w:rsidRDefault="00000000" w:rsidRPr="00000000" w14:paraId="0000014F">
      <w:pPr>
        <w:spacing w:after="80" w:before="80" w:lineRule="auto"/>
        <w:jc w:val="both"/>
        <w:rPr/>
      </w:pPr>
      <w:r>
        <w:rPr>
          <w:rFonts w:ascii="Arial" w:cs="Arial" w:eastAsia="Arial" w:hAnsi="Arial"/>
          <w:sz w:val="22"/>
          <w:szCs w:val="22"/>
          <w:rtl w:val="0"/>
        </w:rPr>
        <w:t xml:space="preserve">Any participant sanctioned by the IDC may appeal the decision within five (5) business days of receiving the written decision.</w:t>
      </w:r>
      <w:r>
        <w:rPr>
          <w:rtl w:val="0"/>
        </w:rPr>
      </w:r>
    </w:p>
    <w:p w:rsidR="00000000" w:rsidDel="00000000" w:rsidP="00000000" w:rsidRDefault="00000000" w:rsidRPr="00000000" w14:paraId="00000150">
      <w:pPr>
        <w:spacing w:after="0" w:before="80" w:lineRule="auto"/>
        <w:rPr/>
      </w:pPr>
      <w:r>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Appeals must be submitted in writing to the CADE Esports Board of Directors, setting out the grounds of appeal.</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Valid grounds of appeal are: (a) a procedural irregularity that prejudiced the outcome; (b) fresh evidence not reasonably available at the time of the original hearing; (c) the sanction imposed was manifestly disproportionate.</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Mere disagreement with the IDC’s finding of fact is not a ground of appeal.</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 Appeal Panel of three independent members will be constituted by the Board within FIVE (5) business days.</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Pending appeal, sanctions remain in effect unless the Appeal Panel grants a specific stay.</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Appeal Panel’s decision is final and binding. There is no further internal appeal.</w:t>
      </w:r>
    </w:p>
    <w:p w:rsidR="00000000" w:rsidDel="00000000" w:rsidP="00000000" w:rsidRDefault="00000000" w:rsidRPr="00000000" w14:paraId="00000157">
      <w:pPr>
        <w:spacing w:after="0" w:before="120" w:lineRule="auto"/>
        <w:rPr/>
      </w:pPr>
      <w:r>
        <w:rPr>
          <w:rtl w:val="0"/>
        </w:rPr>
      </w:r>
    </w:p>
    <w:p w:rsidR="00000000" w:rsidDel="00000000" w:rsidP="00000000" w:rsidRDefault="00000000" w:rsidRPr="00000000" w14:paraId="00000158">
      <w:pPr>
        <w:rPr/>
      </w:pPr>
      <w:r>
        <w:br w:type="page"/>
      </w:r>
      <w:r>
        <w:rPr>
          <w:rtl w:val="0"/>
        </w:rPr>
      </w:r>
    </w:p>
    <w:p w:rsidR="00000000" w:rsidDel="00000000" w:rsidP="00000000" w:rsidRDefault="00000000" w:rsidRPr="00000000" w14:paraId="00000159">
      <w:pPr>
        <w:pStyle w:val="Heading1"/>
        <w:pBdr>
          <w:bottom w:color="b71c1c" w:space="6" w:sz="4" w:val="single"/>
        </w:pBdr>
        <w:spacing w:after="180" w:before="360" w:lineRule="auto"/>
        <w:rPr/>
      </w:pPr>
      <w:r>
        <w:rPr>
          <w:rFonts w:ascii="Arial" w:cs="Arial" w:eastAsia="Arial" w:hAnsi="Arial"/>
          <w:b w:val="1"/>
          <w:bCs w:val="1"/>
          <w:color w:val="b71c1c"/>
          <w:sz w:val="36"/>
          <w:szCs w:val="36"/>
          <w:rtl w:val="0"/>
        </w:rPr>
        <w:t xml:space="preserve">SECTION 11: COOPERATION WITH BETTING OPERATORS &amp; AUTHORITIES</w:t>
      </w:r>
      <w:r>
        <w:rPr>
          <w:rtl w:val="0"/>
        </w:rPr>
      </w:r>
    </w:p>
    <w:p w:rsidR="00000000" w:rsidDel="00000000" w:rsidP="00000000" w:rsidRDefault="00000000" w:rsidRPr="00000000" w14:paraId="0000015A">
      <w:pPr>
        <w:spacing w:after="0" w:before="120" w:lineRule="auto"/>
        <w:rPr/>
      </w:pPr>
      <w:r>
        <w:rPr>
          <w:rtl w:val="0"/>
        </w:rPr>
      </w:r>
    </w:p>
    <w:p w:rsidR="00000000" w:rsidDel="00000000" w:rsidP="00000000" w:rsidRDefault="00000000" w:rsidRPr="00000000" w14:paraId="0000015B">
      <w:pPr>
        <w:pStyle w:val="Heading2"/>
        <w:spacing w:after="120" w:before="280" w:lineRule="auto"/>
        <w:rPr/>
      </w:pPr>
      <w:r>
        <w:rPr>
          <w:rFonts w:ascii="Arial" w:cs="Arial" w:eastAsia="Arial" w:hAnsi="Arial"/>
          <w:b w:val="1"/>
          <w:bCs w:val="1"/>
          <w:color w:val="0d1f2d"/>
          <w:sz w:val="28"/>
          <w:szCs w:val="28"/>
          <w:rtl w:val="0"/>
        </w:rPr>
        <w:t xml:space="preserve">11.1 Collaboration with Official Betting Partners</w:t>
      </w:r>
      <w:r>
        <w:rPr>
          <w:rtl w:val="0"/>
        </w:rPr>
      </w:r>
    </w:p>
    <w:p w:rsidR="00000000" w:rsidDel="00000000" w:rsidP="00000000" w:rsidRDefault="00000000" w:rsidRPr="00000000" w14:paraId="0000015C">
      <w:pPr>
        <w:spacing w:after="80" w:before="80" w:lineRule="auto"/>
        <w:jc w:val="both"/>
        <w:rPr/>
      </w:pPr>
      <w:r>
        <w:rPr>
          <w:rFonts w:ascii="Arial" w:cs="Arial" w:eastAsia="Arial" w:hAnsi="Arial"/>
          <w:sz w:val="22"/>
          <w:szCs w:val="22"/>
          <w:rtl w:val="0"/>
        </w:rPr>
        <w:t xml:space="preserve">CADE Esports maintains a formal integrity partnership with its licensed betting operators. Under this arrangement:</w:t>
      </w:r>
      <w:r>
        <w:rPr>
          <w:rtl w:val="0"/>
        </w:rPr>
      </w:r>
    </w:p>
    <w:p w:rsidR="00000000" w:rsidDel="00000000" w:rsidP="00000000" w:rsidRDefault="00000000" w:rsidRPr="00000000" w14:paraId="0000015D">
      <w:pPr>
        <w:spacing w:after="0" w:before="80" w:lineRule="auto"/>
        <w:rPr/>
      </w:pPr>
      <w:r>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Betting operators will provide the IDC with real-time alerts on suspicious market activity on CADE League matches.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will freeze winnings on suspicious bets pending IDC investigation.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Where confirmed corrupt betting is linked to a participant, operators will share account information with the IDC (and law enforcement where appropriate).</w:t>
      </w:r>
    </w:p>
    <w:p w:rsidR="00000000" w:rsidDel="00000000" w:rsidP="00000000" w:rsidRDefault="00000000" w:rsidRPr="00000000" w14:paraId="00000161">
      <w:pPr>
        <w:spacing w:after="0" w:before="120" w:lineRule="auto"/>
        <w:rPr/>
      </w:pPr>
      <w:r>
        <w:rPr>
          <w:rtl w:val="0"/>
        </w:rPr>
      </w:r>
    </w:p>
    <w:p w:rsidR="00000000" w:rsidDel="00000000" w:rsidP="00000000" w:rsidRDefault="00000000" w:rsidRPr="00000000" w14:paraId="00000162">
      <w:pPr>
        <w:pStyle w:val="Heading2"/>
        <w:spacing w:after="120" w:before="280" w:lineRule="auto"/>
        <w:rPr/>
      </w:pPr>
      <w:r>
        <w:rPr>
          <w:rFonts w:ascii="Arial" w:cs="Arial" w:eastAsia="Arial" w:hAnsi="Arial"/>
          <w:b w:val="1"/>
          <w:bCs w:val="1"/>
          <w:color w:val="0d1f2d"/>
          <w:sz w:val="28"/>
          <w:szCs w:val="28"/>
          <w:rtl w:val="0"/>
        </w:rPr>
        <w:t xml:space="preserve">11.2 Law Enforcement Referral</w:t>
      </w:r>
      <w:r>
        <w:rPr>
          <w:rtl w:val="0"/>
        </w:rPr>
      </w:r>
    </w:p>
    <w:p w:rsidR="00000000" w:rsidDel="00000000" w:rsidP="00000000" w:rsidRDefault="00000000" w:rsidRPr="00000000" w14:paraId="00000163">
      <w:pPr>
        <w:spacing w:after="80" w:before="80" w:lineRule="auto"/>
        <w:jc w:val="both"/>
        <w:rPr/>
      </w:pPr>
      <w:r>
        <w:rPr>
          <w:rFonts w:ascii="Arial" w:cs="Arial" w:eastAsia="Arial" w:hAnsi="Arial"/>
          <w:sz w:val="22"/>
          <w:szCs w:val="22"/>
          <w:rtl w:val="0"/>
        </w:rPr>
        <w:t xml:space="preserve">CADE Esports will refer matters to Nigerian law enforcement in the following circumstances:</w:t>
      </w:r>
      <w:r>
        <w:rPr>
          <w:rtl w:val="0"/>
        </w:rPr>
      </w:r>
    </w:p>
    <w:p w:rsidR="00000000" w:rsidDel="00000000" w:rsidP="00000000" w:rsidRDefault="00000000" w:rsidRPr="00000000" w14:paraId="00000164">
      <w:pPr>
        <w:spacing w:after="0" w:before="80" w:lineRule="auto"/>
        <w:rPr/>
      </w:pPr>
      <w:r>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Where evidence suggests criminal conduct, including fraud, money laundering, or breach of Nigeria’s criminal code in connection with match manipulation.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conduct involves organised crime, criminal syndicates, or persons external to the League.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Where a participant has committed an act that, regardless of the IDC’s findings, constitutes a criminal offence under Nigerian law.</w:t>
      </w:r>
    </w:p>
    <w:p w:rsidR="00000000" w:rsidDel="00000000" w:rsidP="00000000" w:rsidRDefault="00000000" w:rsidRPr="00000000" w14:paraId="00000168">
      <w:pPr>
        <w:spacing w:after="80" w:before="80" w:lineRule="auto"/>
        <w:jc w:val="both"/>
        <w:rPr/>
      </w:pPr>
      <w:r>
        <w:rPr>
          <w:rFonts w:ascii="Arial" w:cs="Arial" w:eastAsia="Arial" w:hAnsi="Arial"/>
          <w:sz w:val="22"/>
          <w:szCs w:val="22"/>
          <w:rtl w:val="0"/>
        </w:rPr>
        <w:t xml:space="preserve">Relevant authorities include: the Nigeria Financial Intelligence Unit (NFIU), the Economic and Financial Crimes Commission (EFCC), the Nigerian Police Force, and, where relevant, the National Lottery Regulatory Commission (NLRC).</w:t>
      </w:r>
      <w:r>
        <w:rPr>
          <w:rtl w:val="0"/>
        </w:rPr>
      </w:r>
    </w:p>
    <w:p w:rsidR="00000000" w:rsidDel="00000000" w:rsidP="00000000" w:rsidRDefault="00000000" w:rsidRPr="00000000" w14:paraId="00000169">
      <w:pPr>
        <w:spacing w:after="0" w:before="20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20" w:val="single"/>
              <w:bottom w:color="b71c1c" w:space="0" w:sz="4" w:val="single"/>
              <w:right w:color="000000" w:space="0" w:sz="0" w:val="nil"/>
            </w:tcBorders>
            <w:shd w:fill="fdeded" w:val="clear"/>
            <w:tcMar>
              <w:top w:w="140.0" w:type="dxa"/>
              <w:left w:w="200.0" w:type="dxa"/>
              <w:bottom w:w="140.0" w:type="dxa"/>
              <w:right w:w="140.0" w:type="dxa"/>
            </w:tcMar>
          </w:tcPr>
          <w:p w:rsidR="00000000" w:rsidDel="00000000" w:rsidP="00000000" w:rsidRDefault="00000000" w:rsidRPr="00000000" w14:paraId="0000016A">
            <w:pPr>
              <w:spacing w:after="60" w:lineRule="auto"/>
              <w:rPr/>
            </w:pPr>
            <w:r>
              <w:rPr>
                <w:rFonts w:ascii="Arial" w:cs="Arial" w:eastAsia="Arial" w:hAnsi="Arial"/>
                <w:b w:val="1"/>
                <w:bCs w:val="1"/>
                <w:color w:val="b71c1c"/>
                <w:sz w:val="24"/>
                <w:szCs w:val="24"/>
                <w:rtl w:val="0"/>
              </w:rPr>
              <w:t xml:space="preserve">⚠  FINAL NOTICE</w:t>
            </w:r>
            <w:r>
              <w:rPr>
                <w:rtl w:val="0"/>
              </w:rPr>
            </w:r>
          </w:p>
          <w:p w:rsidR="00000000" w:rsidDel="00000000" w:rsidP="00000000" w:rsidRDefault="00000000" w:rsidRPr="00000000" w14:paraId="0000016B">
            <w:pPr>
              <w:jc w:val="both"/>
              <w:rPr/>
            </w:pPr>
            <w:r>
              <w:rPr>
                <w:rFonts w:ascii="Arial" w:cs="Arial" w:eastAsia="Arial" w:hAnsi="Arial"/>
                <w:sz w:val="22"/>
                <w:szCs w:val="22"/>
                <w:rtl w:val="0"/>
              </w:rPr>
              <w:t xml:space="preserve">Match fixing and corrupt conduct are not victimless acts. They destroy the credibility of competition, harm the livelihoods of honest players, undermine the trust of fans and betting customers, and risk the future of the entire Nigerian esports ecosystem. CADE Esports will pursue every report to its fullest extent and will not hesitate to permanently ban and refer to law enforcement any participant found to have engaged in corrupt conduct.</w:t>
            </w:r>
            <w:r>
              <w:rPr>
                <w:rtl w:val="0"/>
              </w:rPr>
            </w:r>
          </w:p>
        </w:tc>
      </w:tr>
    </w:tbl>
    <w:p w:rsidR="00000000" w:rsidDel="00000000" w:rsidP="00000000" w:rsidRDefault="00000000" w:rsidRPr="00000000" w14:paraId="0000016C">
      <w:pPr>
        <w:spacing w:after="0" w:before="200" w:lineRule="auto"/>
        <w:rPr/>
      </w:pPr>
      <w:r>
        <w:rPr>
          <w:rtl w:val="0"/>
        </w:rPr>
      </w:r>
    </w:p>
    <w:p w:rsidR="00000000" w:rsidDel="00000000" w:rsidP="00000000" w:rsidRDefault="00000000" w:rsidRPr="00000000" w14:paraId="0000016D">
      <w:pPr>
        <w:jc w:val="center"/>
        <w:rPr/>
      </w:pPr>
      <w:r>
        <w:rPr>
          <w:rFonts w:ascii="Arial" w:cs="Arial" w:eastAsia="Arial" w:hAnsi="Arial"/>
          <w:color w:val="666666"/>
          <w:sz w:val="20"/>
          <w:szCs w:val="20"/>
          <w:rtl w:val="0"/>
        </w:rPr>
        <w:t xml:space="preserve">Document issued by: CADE Esports, Integrity &amp; Disciplinary Committee</w:t>
      </w:r>
      <w:r>
        <w:rPr>
          <w:rtl w:val="0"/>
        </w:rPr>
      </w:r>
    </w:p>
    <w:p w:rsidR="00000000" w:rsidDel="00000000" w:rsidP="00000000" w:rsidRDefault="00000000" w:rsidRPr="00000000" w14:paraId="0000016E">
      <w:pPr>
        <w:jc w:val="center"/>
        <w:rPr/>
      </w:pPr>
      <w:r>
        <w:rPr>
          <w:rFonts w:ascii="Arial" w:cs="Arial" w:eastAsia="Arial" w:hAnsi="Arial"/>
          <w:color w:val="666666"/>
          <w:sz w:val="20"/>
          <w:szCs w:val="20"/>
          <w:rtl w:val="0"/>
        </w:rPr>
        <w:t xml:space="preserve">Version 1.4 | Season 2025-2026 | Effective from Season Start Date</w:t>
      </w:r>
      <w:r>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color="d0d0d0" w:space="6" w:sz="4" w:val="single"/>
      </w:pBdr>
      <w:tabs>
        <w:tab w:val="right" w:leader="none" w:pos="9360"/>
      </w:tabs>
      <w:rPr/>
    </w:pPr>
    <w:r w:rsidDel="00000000" w:rsidR="00000000" w:rsidRPr="00000000">
      <w:rPr>
        <w:rFonts w:ascii="Arial" w:cs="Arial" w:eastAsia="Arial" w:hAnsi="Arial"/>
        <w:color w:val="888888"/>
        <w:sz w:val="16"/>
        <w:szCs w:val="16"/>
        <w:rtl w:val="0"/>
      </w:rPr>
      <w:t xml:space="preserve">Confidential &amp; Official | Season 2025-2026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bottom w:color="d0d0d0" w:space="6" w:sz="4" w:val="single"/>
      </w:pBdr>
      <w:tabs>
        <w:tab w:val="right" w:leader="none" w:pos="9360"/>
      </w:tabs>
      <w:rPr/>
    </w:pPr>
    <w:r w:rsidDel="00000000" w:rsidR="00000000" w:rsidRPr="00000000">
      <w:rPr>
        <w:rFonts w:ascii="Arial" w:cs="Arial" w:eastAsia="Arial" w:hAnsi="Arial"/>
        <w:b w:val="1"/>
        <w:bCs w:val="1"/>
        <w:color w:val="b71c1c"/>
        <w:sz w:val="18"/>
        <w:szCs w:val="18"/>
        <w:rtl w:val="0"/>
      </w:rPr>
      <w:t xml:space="preserve">CADE ESPORTS ESOCCER LEAGUE </w:t>
    </w:r>
    <w:r w:rsidDel="00000000" w:rsidR="00000000" w:rsidRPr="00000000">
      <w:rPr>
        <w:rFonts w:ascii="Arial" w:cs="Arial" w:eastAsia="Arial" w:hAnsi="Arial"/>
        <w:color w:val="888888"/>
        <w:sz w:val="18"/>
        <w:szCs w:val="18"/>
        <w:rtl w:val="0"/>
      </w:rPr>
      <w:t xml:space="preserve">INTEGRITY &amp; ANTI-MATCH FIXING POLICY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b71c1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d1f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b71c1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de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S2LrMvU2MZOucpsOp3u3YTQBg==">CgMxLjA4AHIhMUJPSlBTeHdOeG85RmVqR2JaSVlwZ3NFVWJXZlU1ejU0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2026-03-20T19:53:59.962Z</dcterms:created>
  <dc:creator>Un-named</dc:creator>
</cp:coreProperties>
</file>

<file path=docProps/custom.xml><?xml version="1.0" encoding="utf-8"?>
<Properties xmlns="http://schemas.openxmlformats.org/officeDocument/2006/custom-properties" xmlns:vt="http://schemas.openxmlformats.org/officeDocument/2006/docPropsVTypes"/>
</file>