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DC43" w14:textId="6AFA7828" w:rsidR="000F02C8" w:rsidRPr="00986CCE" w:rsidRDefault="00E260CF" w:rsidP="00986CCE">
      <w:pPr>
        <w:jc w:val="center"/>
        <w:rPr>
          <w:sz w:val="32"/>
          <w:szCs w:val="32"/>
        </w:rPr>
      </w:pPr>
      <w:r w:rsidRPr="00572683">
        <w:rPr>
          <w:sz w:val="32"/>
          <w:szCs w:val="32"/>
        </w:rPr>
        <w:t>S</w:t>
      </w:r>
      <w:r w:rsidR="00CB3084" w:rsidRPr="00572683">
        <w:rPr>
          <w:sz w:val="32"/>
          <w:szCs w:val="32"/>
        </w:rPr>
        <w:t xml:space="preserve">upplementary </w:t>
      </w:r>
      <w:r w:rsidR="009F223D">
        <w:rPr>
          <w:sz w:val="32"/>
          <w:szCs w:val="32"/>
        </w:rPr>
        <w:t>Material</w:t>
      </w:r>
      <w:r w:rsidR="00D21B58">
        <w:rPr>
          <w:sz w:val="32"/>
          <w:szCs w:val="32"/>
        </w:rPr>
        <w:t>s</w:t>
      </w:r>
    </w:p>
    <w:p w14:paraId="0FB9C3B5" w14:textId="77777777" w:rsidR="002535D4" w:rsidRDefault="002535D4">
      <w:pPr>
        <w:rPr>
          <w:sz w:val="28"/>
          <w:szCs w:val="28"/>
        </w:rPr>
      </w:pPr>
    </w:p>
    <w:p w14:paraId="283CE6E7" w14:textId="77777777" w:rsidR="00986CCE" w:rsidRDefault="00986CCE">
      <w:pPr>
        <w:rPr>
          <w:sz w:val="28"/>
          <w:szCs w:val="28"/>
        </w:rPr>
      </w:pPr>
    </w:p>
    <w:p w14:paraId="6495ABEA" w14:textId="2F4D2E15" w:rsidR="000A3823" w:rsidRDefault="00986CCE">
      <w:r>
        <w:rPr>
          <w:b/>
          <w:bCs/>
        </w:rPr>
        <w:t>Supplementary</w:t>
      </w:r>
      <w:r w:rsidRPr="00986CCE">
        <w:rPr>
          <w:b/>
          <w:bCs/>
        </w:rPr>
        <w:t xml:space="preserve"> </w:t>
      </w:r>
      <w:r>
        <w:rPr>
          <w:b/>
          <w:bCs/>
        </w:rPr>
        <w:t>results</w:t>
      </w:r>
      <w:r>
        <w:t xml:space="preserve">: </w:t>
      </w:r>
      <w:r w:rsidRPr="00986CCE">
        <w:rPr>
          <w:i/>
          <w:iCs/>
        </w:rPr>
        <w:t>Effect of CaSR activity on the medullary thick ascending limb</w:t>
      </w:r>
    </w:p>
    <w:p w14:paraId="2EEAE7BC" w14:textId="77777777" w:rsidR="00986CCE" w:rsidRDefault="00986CCE"/>
    <w:p w14:paraId="7D5BBF2A" w14:textId="77777777" w:rsidR="00986CCE" w:rsidRPr="00986CCE" w:rsidRDefault="00986CCE" w:rsidP="00986CCE">
      <w:r w:rsidRPr="00986CCE">
        <w:t>While there have been extensive experiments on CaSR activity on Ca</w:t>
      </w:r>
      <w:r w:rsidRPr="00986CCE">
        <w:rPr>
          <w:vertAlign w:val="superscript"/>
        </w:rPr>
        <w:t>2+</w:t>
      </w:r>
      <w:r w:rsidRPr="00986CCE">
        <w:t xml:space="preserve"> permeability in the cortical thick ascending limb, data on the medullary thick ascending limb are relatively sparse. Hence, we conducted additional simulations where medullary thick ascending limb Ca</w:t>
      </w:r>
      <w:r w:rsidRPr="00986CCE">
        <w:rPr>
          <w:vertAlign w:val="superscript"/>
        </w:rPr>
        <w:t>2+</w:t>
      </w:r>
      <w:r w:rsidRPr="00986CCE">
        <w:t xml:space="preserve"> permeability was taken to be constant, independent of the interstitial [Ca</w:t>
      </w:r>
      <w:r w:rsidRPr="00986CCE">
        <w:rPr>
          <w:vertAlign w:val="superscript"/>
        </w:rPr>
        <w:t>2+</w:t>
      </w:r>
      <w:r w:rsidRPr="00986CCE">
        <w:t>], which increases along the corticomedullary axis. When medullary thick ascending limb Ca</w:t>
      </w:r>
      <w:r w:rsidRPr="00986CCE">
        <w:rPr>
          <w:vertAlign w:val="superscript"/>
        </w:rPr>
        <w:t>2+</w:t>
      </w:r>
      <w:r w:rsidRPr="00986CCE">
        <w:t xml:space="preserve"> permeability was set to the value corresponding to the spatial average of the outer-medullary interstitial [Ca</w:t>
      </w:r>
      <w:r w:rsidRPr="00986CCE">
        <w:rPr>
          <w:vertAlign w:val="superscript"/>
        </w:rPr>
        <w:t>2+</w:t>
      </w:r>
      <w:r w:rsidRPr="00986CCE">
        <w:t>] i.e., 1.875 mM, we observe that calcium reabsorption in the medullary thick ascending limb was 2% and 1% lower in male and female models, respectively, compared to the original simulations. Despite these reductions, the change in calcium transport downstream was negligible (&lt;1%). Meanwhile, urinary calcium excretion increased by 16% and 5% in male and female models, respectively, compared to the original simulations.</w:t>
      </w:r>
    </w:p>
    <w:p w14:paraId="13C51800" w14:textId="6CB9EE9C" w:rsidR="00986CCE" w:rsidRDefault="00986CCE">
      <w:r>
        <w:br w:type="page"/>
      </w:r>
    </w:p>
    <w:p w14:paraId="5CF11832" w14:textId="3DE22C78" w:rsidR="00EB3992" w:rsidRDefault="00EB3992" w:rsidP="005017EC">
      <w:r w:rsidRPr="00986CCE">
        <w:rPr>
          <w:b/>
          <w:bCs/>
        </w:rPr>
        <w:lastRenderedPageBreak/>
        <w:t xml:space="preserve">Table </w:t>
      </w:r>
      <w:r w:rsidR="00CD0251" w:rsidRPr="00986CCE">
        <w:rPr>
          <w:b/>
          <w:bCs/>
        </w:rPr>
        <w:t>S</w:t>
      </w:r>
      <w:r w:rsidRPr="00986CCE">
        <w:rPr>
          <w:b/>
          <w:bCs/>
        </w:rPr>
        <w:t>1</w:t>
      </w:r>
      <w:r>
        <w:t>: NaPi2, Na</w:t>
      </w:r>
      <w:r w:rsidRPr="1187CC9F">
        <w:rPr>
          <w:vertAlign w:val="superscript"/>
        </w:rPr>
        <w:t>+</w:t>
      </w:r>
      <w:r>
        <w:t>−P</w:t>
      </w:r>
      <w:r w:rsidRPr="1187CC9F">
        <w:rPr>
          <w:vertAlign w:val="subscript"/>
        </w:rPr>
        <w:t>i</w:t>
      </w:r>
      <w:r>
        <w:t xml:space="preserve"> cotransporter 2; P</w:t>
      </w:r>
      <w:r w:rsidRPr="1187CC9F">
        <w:rPr>
          <w:vertAlign w:val="subscript"/>
        </w:rPr>
        <w:t>Na</w:t>
      </w:r>
      <w:r>
        <w:t>, Na</w:t>
      </w:r>
      <w:r w:rsidRPr="1187CC9F">
        <w:rPr>
          <w:vertAlign w:val="superscript"/>
        </w:rPr>
        <w:t xml:space="preserve">+ </w:t>
      </w:r>
      <w:r>
        <w:t>permeability; P</w:t>
      </w:r>
      <w:r w:rsidRPr="1187CC9F">
        <w:rPr>
          <w:vertAlign w:val="subscript"/>
        </w:rPr>
        <w:t>Cl</w:t>
      </w:r>
      <w:r>
        <w:t>, Cl</w:t>
      </w:r>
      <w:r w:rsidRPr="1187CC9F">
        <w:rPr>
          <w:vertAlign w:val="superscript"/>
        </w:rPr>
        <w:t>−</w:t>
      </w:r>
      <w:r>
        <w:t>permeability; P</w:t>
      </w:r>
      <w:r w:rsidRPr="1187CC9F">
        <w:rPr>
          <w:vertAlign w:val="subscript"/>
        </w:rPr>
        <w:t>f</w:t>
      </w:r>
      <w:r>
        <w:t xml:space="preserve"> ,</w:t>
      </w:r>
      <w:r w:rsidR="00A86981">
        <w:t xml:space="preserve"> </w:t>
      </w:r>
      <w:r>
        <w:t>water permeability; NKCC2, Na</w:t>
      </w:r>
      <w:r w:rsidRPr="676A191E">
        <w:rPr>
          <w:vertAlign w:val="superscript"/>
        </w:rPr>
        <w:t>+</w:t>
      </w:r>
      <w:r>
        <w:t>−K</w:t>
      </w:r>
      <w:r w:rsidRPr="676A191E">
        <w:rPr>
          <w:vertAlign w:val="superscript"/>
        </w:rPr>
        <w:t>+</w:t>
      </w:r>
      <w:r>
        <w:t>− Cl</w:t>
      </w:r>
      <w:r w:rsidRPr="676A191E">
        <w:rPr>
          <w:vertAlign w:val="superscript"/>
        </w:rPr>
        <w:t>−</w:t>
      </w:r>
      <w:r>
        <w:t>cotransporter isoform 2; KCC, K</w:t>
      </w:r>
      <w:r w:rsidRPr="676A191E">
        <w:rPr>
          <w:vertAlign w:val="superscript"/>
        </w:rPr>
        <w:t xml:space="preserve">+ </w:t>
      </w:r>
      <w:r>
        <w:t>− Cl</w:t>
      </w:r>
      <w:r w:rsidRPr="676A191E">
        <w:rPr>
          <w:vertAlign w:val="superscript"/>
        </w:rPr>
        <w:t xml:space="preserve">− </w:t>
      </w:r>
      <w:r>
        <w:t>cotransporter; ENaC, epithelial Na</w:t>
      </w:r>
      <w:r w:rsidRPr="676A191E">
        <w:rPr>
          <w:vertAlign w:val="superscript"/>
        </w:rPr>
        <w:t xml:space="preserve">+ </w:t>
      </w:r>
      <w:r>
        <w:t>channel; P</w:t>
      </w:r>
      <w:r w:rsidRPr="676A191E">
        <w:rPr>
          <w:vertAlign w:val="subscript"/>
        </w:rPr>
        <w:t>K</w:t>
      </w:r>
      <w:r>
        <w:t>, K</w:t>
      </w:r>
      <w:r w:rsidRPr="676A191E">
        <w:rPr>
          <w:vertAlign w:val="superscript"/>
        </w:rPr>
        <w:t xml:space="preserve">+ </w:t>
      </w:r>
      <w:r>
        <w:t>permeability; PCT, proximal convoluted tubule; S3, proximal straight tubule; mTAL, medullary thick ascending limb; cTAL, cortical thick ascending limb; DCT, distal convoluted tubule; CNT, connecting tubule; CCD, cortical collecting duct; OMCD, outer medullary collecting duct; IMCD, inner medullary collecting duct; SNGFR, single nephron glomerular filtration rate.</w:t>
      </w:r>
    </w:p>
    <w:p w14:paraId="283A12C7" w14:textId="77777777" w:rsidR="00EB3992" w:rsidRPr="001D6E09" w:rsidRDefault="00EB3992" w:rsidP="00EB3992"/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430"/>
        <w:gridCol w:w="2805"/>
        <w:gridCol w:w="1800"/>
        <w:gridCol w:w="2430"/>
      </w:tblGrid>
      <w:tr w:rsidR="00EB3992" w14:paraId="57532D78" w14:textId="77777777" w:rsidTr="00D33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6EF2340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Parameter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F28289D" w14:textId="77777777" w:rsidR="00EB3992" w:rsidRDefault="00EB3992" w:rsidP="00D33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  <w:b w:val="0"/>
                <w:bCs w:val="0"/>
              </w:rPr>
              <w:t>Female-to-Male Ratio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2AAEB20" w14:textId="77777777" w:rsidR="00EB3992" w:rsidRDefault="00EB3992" w:rsidP="00D33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  <w:b w:val="0"/>
                <w:bCs w:val="0"/>
              </w:rPr>
              <w:t>Parameter</w:t>
            </w: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20AE72A" w14:textId="77777777" w:rsidR="00EB3992" w:rsidRDefault="00EB3992" w:rsidP="00D33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  <w:b w:val="0"/>
                <w:bCs w:val="0"/>
              </w:rPr>
              <w:t>Female-to-Male Ratio</w:t>
            </w:r>
          </w:p>
        </w:tc>
      </w:tr>
      <w:tr w:rsidR="00EB3992" w14:paraId="5BA8AB8C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D042E0F" w14:textId="77777777" w:rsidR="00EB3992" w:rsidRDefault="00EB3992" w:rsidP="00D33E61">
            <w:pPr>
              <w:jc w:val="center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PCT</w:t>
            </w:r>
          </w:p>
        </w:tc>
        <w:tc>
          <w:tcPr>
            <w:tcW w:w="2805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467CAA5" w14:textId="77777777" w:rsidR="00EB3992" w:rsidRDefault="00EB3992" w:rsidP="00D3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00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CD5E392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 w:rsidRPr="1187CC9F">
              <w:rPr>
                <w:rFonts w:eastAsiaTheme="minorEastAsia"/>
                <w:b/>
                <w:bCs/>
              </w:rPr>
              <w:t>S3</w:t>
            </w:r>
          </w:p>
        </w:tc>
        <w:tc>
          <w:tcPr>
            <w:tcW w:w="2430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4884AC1" w14:textId="77777777" w:rsidR="00EB3992" w:rsidRDefault="00EB3992" w:rsidP="00D3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EB3992" w14:paraId="3121974C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0CA071A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NHE3 activity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17F6A35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0.83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01A2D2C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743DA7B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0.83</w:t>
            </w:r>
          </w:p>
        </w:tc>
      </w:tr>
      <w:tr w:rsidR="00EB3992" w14:paraId="44139106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0B606B0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NaPi2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22B841A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0.75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A779E28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9FB2DA9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0.75</w:t>
            </w:r>
          </w:p>
        </w:tc>
      </w:tr>
      <w:tr w:rsidR="00EB3992" w14:paraId="6C50ED14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DAF6AD9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P</w:t>
            </w:r>
            <w:r w:rsidRPr="1187CC9F">
              <w:rPr>
                <w:rFonts w:eastAsiaTheme="minorEastAsia"/>
                <w:b w:val="0"/>
                <w:bCs w:val="0"/>
                <w:vertAlign w:val="subscript"/>
              </w:rPr>
              <w:t>Na</w:t>
            </w:r>
            <w:r w:rsidRPr="1187CC9F">
              <w:rPr>
                <w:rFonts w:eastAsiaTheme="minorEastAsia"/>
                <w:b w:val="0"/>
                <w:bCs w:val="0"/>
              </w:rPr>
              <w:t>, P</w:t>
            </w:r>
            <w:r w:rsidRPr="1187CC9F">
              <w:rPr>
                <w:rFonts w:eastAsiaTheme="minorEastAsia"/>
                <w:b w:val="0"/>
                <w:bCs w:val="0"/>
                <w:vertAlign w:val="subscript"/>
              </w:rPr>
              <w:t>Cl</w:t>
            </w:r>
            <w:r w:rsidRPr="1187CC9F">
              <w:rPr>
                <w:rFonts w:eastAsiaTheme="minorEastAsia"/>
                <w:b w:val="0"/>
                <w:bCs w:val="0"/>
              </w:rPr>
              <w:t xml:space="preserve"> (paracellular)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DA2CE3E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0.4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9CED7F9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F402ED1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0.4</w:t>
            </w:r>
          </w:p>
        </w:tc>
      </w:tr>
      <w:tr w:rsidR="00EB3992" w14:paraId="6725186C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7A3FA58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P</w:t>
            </w:r>
            <w:r w:rsidRPr="1187CC9F">
              <w:rPr>
                <w:rFonts w:eastAsiaTheme="minorEastAsia"/>
                <w:b w:val="0"/>
                <w:bCs w:val="0"/>
                <w:vertAlign w:val="subscript"/>
              </w:rPr>
              <w:t>f</w:t>
            </w:r>
            <w:r w:rsidRPr="1187CC9F">
              <w:rPr>
                <w:rFonts w:eastAsiaTheme="minorEastAsia"/>
                <w:b w:val="0"/>
                <w:bCs w:val="0"/>
              </w:rPr>
              <w:t xml:space="preserve"> (transcellular)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8C7F954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0.64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AB4F2FE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ADACE31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0.64</w:t>
            </w:r>
          </w:p>
        </w:tc>
      </w:tr>
      <w:tr w:rsidR="00EB3992" w14:paraId="41D3DA3F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526D35C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</w:rPr>
              <w:t>mTAL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D872806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517191E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 w:rsidRPr="1187CC9F">
              <w:rPr>
                <w:rFonts w:eastAsiaTheme="minorEastAsia"/>
                <w:b/>
                <w:bCs/>
              </w:rPr>
              <w:t>cTAL</w:t>
            </w: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22B4A73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EB3992" w14:paraId="758710B6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7686CC3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NKCC2 activity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C2178C9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2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B23B247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37B1FFE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2</w:t>
            </w:r>
          </w:p>
        </w:tc>
      </w:tr>
      <w:tr w:rsidR="00EB3992" w14:paraId="4B3F4783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9991438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KCC activity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0A99D28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1.5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5FEE830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F1E5F69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1.5</w:t>
            </w:r>
          </w:p>
        </w:tc>
      </w:tr>
      <w:tr w:rsidR="00EB3992" w14:paraId="74777333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5A75CE8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Na</w:t>
            </w:r>
            <w:r w:rsidRPr="1187CC9F">
              <w:rPr>
                <w:rFonts w:eastAsiaTheme="minorEastAsia"/>
                <w:b w:val="0"/>
                <w:bCs w:val="0"/>
                <w:vertAlign w:val="superscript"/>
              </w:rPr>
              <w:t>+</w:t>
            </w:r>
            <w:r w:rsidRPr="1187CC9F">
              <w:rPr>
                <w:rFonts w:eastAsiaTheme="minorEastAsia"/>
                <w:b w:val="0"/>
                <w:bCs w:val="0"/>
              </w:rPr>
              <w:t>-K</w:t>
            </w:r>
            <w:r w:rsidRPr="1187CC9F">
              <w:rPr>
                <w:rFonts w:eastAsiaTheme="minorEastAsia"/>
                <w:b w:val="0"/>
                <w:bCs w:val="0"/>
                <w:vertAlign w:val="superscript"/>
              </w:rPr>
              <w:t>+</w:t>
            </w:r>
            <w:r w:rsidRPr="1187CC9F">
              <w:rPr>
                <w:rFonts w:eastAsiaTheme="minorEastAsia"/>
                <w:b w:val="0"/>
                <w:bCs w:val="0"/>
              </w:rPr>
              <w:t>-ATPase activity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0A414D7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2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1C02672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38F8894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2</w:t>
            </w:r>
          </w:p>
        </w:tc>
      </w:tr>
      <w:tr w:rsidR="00EB3992" w14:paraId="25993D7F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58B6FC7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Na</w:t>
            </w:r>
            <w:r w:rsidRPr="1187CC9F">
              <w:rPr>
                <w:rFonts w:eastAsiaTheme="minorEastAsia"/>
                <w:b w:val="0"/>
                <w:bCs w:val="0"/>
                <w:vertAlign w:val="superscript"/>
              </w:rPr>
              <w:t>+</w:t>
            </w:r>
            <w:r w:rsidRPr="1187CC9F">
              <w:rPr>
                <w:rFonts w:eastAsiaTheme="minorEastAsia"/>
                <w:b w:val="0"/>
                <w:bCs w:val="0"/>
              </w:rPr>
              <w:t xml:space="preserve"> / H</w:t>
            </w:r>
            <w:r w:rsidRPr="1187CC9F">
              <w:rPr>
                <w:rFonts w:eastAsiaTheme="minorEastAsia"/>
                <w:b w:val="0"/>
                <w:bCs w:val="0"/>
                <w:vertAlign w:val="superscript"/>
              </w:rPr>
              <w:t>+</w:t>
            </w:r>
            <w:r w:rsidRPr="1187CC9F">
              <w:rPr>
                <w:rFonts w:eastAsiaTheme="minorEastAsia"/>
                <w:b w:val="0"/>
                <w:bCs w:val="0"/>
              </w:rPr>
              <w:t xml:space="preserve"> exchanger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14BEFB2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0.8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93767AB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D90C318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0.8</w:t>
            </w:r>
          </w:p>
        </w:tc>
      </w:tr>
      <w:tr w:rsidR="00EB3992" w14:paraId="079E76C1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2D8F972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P</w:t>
            </w:r>
            <w:r w:rsidRPr="1187CC9F">
              <w:rPr>
                <w:rFonts w:eastAsiaTheme="minorEastAsia"/>
                <w:b w:val="0"/>
                <w:bCs w:val="0"/>
                <w:vertAlign w:val="subscript"/>
              </w:rPr>
              <w:t>Na</w:t>
            </w:r>
            <w:r w:rsidRPr="1187CC9F">
              <w:rPr>
                <w:rFonts w:eastAsiaTheme="minorEastAsia"/>
                <w:b w:val="0"/>
                <w:bCs w:val="0"/>
              </w:rPr>
              <w:t>, P</w:t>
            </w:r>
            <w:r w:rsidRPr="1187CC9F">
              <w:rPr>
                <w:rFonts w:eastAsiaTheme="minorEastAsia"/>
                <w:b w:val="0"/>
                <w:bCs w:val="0"/>
                <w:vertAlign w:val="subscript"/>
              </w:rPr>
              <w:t>Cl</w:t>
            </w:r>
            <w:r w:rsidRPr="1187CC9F">
              <w:rPr>
                <w:rFonts w:eastAsiaTheme="minorEastAsia"/>
                <w:b w:val="0"/>
                <w:bCs w:val="0"/>
              </w:rPr>
              <w:t xml:space="preserve"> (paracellular)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8E648C1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0.9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581F2C1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54A8A0A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EB3992" w14:paraId="21D4A8EC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53E8AC6" w14:textId="77777777" w:rsidR="00EB3992" w:rsidRDefault="00EB3992" w:rsidP="00D33E61">
            <w:pPr>
              <w:jc w:val="center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DCT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B5EC4C4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DAF7030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 w:rsidRPr="1187CC9F">
              <w:rPr>
                <w:rFonts w:eastAsiaTheme="minorEastAsia"/>
                <w:b/>
                <w:bCs/>
              </w:rPr>
              <w:t>CNT</w:t>
            </w: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E6FCB3C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EB3992" w14:paraId="1BADBA73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6611D67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NCC activity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6B1F70D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1.6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45F6026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9F87503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EB3992" w14:paraId="6CACD88E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2D696C1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Na</w:t>
            </w:r>
            <w:r w:rsidRPr="1187CC9F">
              <w:rPr>
                <w:rFonts w:eastAsiaTheme="minorEastAsia"/>
                <w:b w:val="0"/>
                <w:bCs w:val="0"/>
                <w:vertAlign w:val="superscript"/>
              </w:rPr>
              <w:t>+</w:t>
            </w:r>
            <w:r w:rsidRPr="1187CC9F">
              <w:rPr>
                <w:rFonts w:eastAsiaTheme="minorEastAsia"/>
                <w:b w:val="0"/>
                <w:bCs w:val="0"/>
              </w:rPr>
              <w:t>-K</w:t>
            </w:r>
            <w:r w:rsidRPr="1187CC9F">
              <w:rPr>
                <w:rFonts w:eastAsiaTheme="minorEastAsia"/>
                <w:b w:val="0"/>
                <w:bCs w:val="0"/>
                <w:vertAlign w:val="superscript"/>
              </w:rPr>
              <w:t>+</w:t>
            </w:r>
            <w:r w:rsidRPr="1187CC9F">
              <w:rPr>
                <w:rFonts w:eastAsiaTheme="minorEastAsia"/>
                <w:b w:val="0"/>
                <w:bCs w:val="0"/>
              </w:rPr>
              <w:t>-ATPase activity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D62672C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2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31CBC9B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07C53EF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2</w:t>
            </w:r>
          </w:p>
        </w:tc>
      </w:tr>
      <w:tr w:rsidR="00EB3992" w14:paraId="1D8C1A5B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DFCAC9B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Na</w:t>
            </w:r>
            <w:r w:rsidRPr="1187CC9F">
              <w:rPr>
                <w:rFonts w:eastAsiaTheme="minorEastAsia"/>
                <w:b w:val="0"/>
                <w:bCs w:val="0"/>
                <w:vertAlign w:val="superscript"/>
              </w:rPr>
              <w:t>+</w:t>
            </w:r>
            <w:r w:rsidRPr="1187CC9F">
              <w:rPr>
                <w:rFonts w:eastAsiaTheme="minorEastAsia"/>
                <w:b w:val="0"/>
                <w:bCs w:val="0"/>
              </w:rPr>
              <w:t>/H</w:t>
            </w:r>
            <w:r w:rsidRPr="1187CC9F">
              <w:rPr>
                <w:rFonts w:eastAsiaTheme="minorEastAsia"/>
                <w:b w:val="0"/>
                <w:bCs w:val="0"/>
                <w:vertAlign w:val="superscript"/>
              </w:rPr>
              <w:t>+</w:t>
            </w:r>
            <w:r w:rsidRPr="1187CC9F">
              <w:rPr>
                <w:rFonts w:eastAsiaTheme="minorEastAsia"/>
                <w:b w:val="0"/>
                <w:bCs w:val="0"/>
              </w:rPr>
              <w:t xml:space="preserve"> exchanger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1769B3D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0.85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E2E4056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F670087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0.9</w:t>
            </w:r>
          </w:p>
        </w:tc>
      </w:tr>
      <w:tr w:rsidR="00EB3992" w14:paraId="50265667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2DBCA56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ENaC activity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4EDFE56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2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94312D2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D35B325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1.3</w:t>
            </w:r>
          </w:p>
        </w:tc>
      </w:tr>
      <w:tr w:rsidR="00EB3992" w14:paraId="14BEC2FC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9CD7D97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P</w:t>
            </w:r>
            <w:r w:rsidRPr="1187CC9F">
              <w:rPr>
                <w:rFonts w:eastAsiaTheme="minorEastAsia"/>
                <w:b w:val="0"/>
                <w:bCs w:val="0"/>
                <w:vertAlign w:val="subscript"/>
              </w:rPr>
              <w:t>Na</w:t>
            </w:r>
            <w:r w:rsidRPr="1187CC9F">
              <w:rPr>
                <w:rFonts w:eastAsiaTheme="minorEastAsia"/>
                <w:b w:val="0"/>
                <w:bCs w:val="0"/>
              </w:rPr>
              <w:t>, P</w:t>
            </w:r>
            <w:r w:rsidRPr="1187CC9F">
              <w:rPr>
                <w:rFonts w:eastAsiaTheme="minorEastAsia"/>
                <w:b w:val="0"/>
                <w:bCs w:val="0"/>
                <w:vertAlign w:val="subscript"/>
              </w:rPr>
              <w:t>Cl</w:t>
            </w:r>
            <w:r w:rsidRPr="1187CC9F">
              <w:rPr>
                <w:rFonts w:eastAsiaTheme="minorEastAsia"/>
                <w:b w:val="0"/>
                <w:bCs w:val="0"/>
              </w:rPr>
              <w:t xml:space="preserve"> (paracellular)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B57F156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1.4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7D21DCC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2CE05BB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1.4</w:t>
            </w:r>
          </w:p>
        </w:tc>
      </w:tr>
      <w:tr w:rsidR="00EB3992" w14:paraId="415C8693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54AEE2C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P</w:t>
            </w:r>
            <w:r w:rsidRPr="1187CC9F">
              <w:rPr>
                <w:rFonts w:eastAsiaTheme="minorEastAsia"/>
                <w:b w:val="0"/>
                <w:bCs w:val="0"/>
                <w:vertAlign w:val="subscript"/>
              </w:rPr>
              <w:t>f</w:t>
            </w:r>
            <w:r w:rsidRPr="1187CC9F">
              <w:rPr>
                <w:rFonts w:eastAsiaTheme="minorEastAsia"/>
                <w:b w:val="0"/>
                <w:bCs w:val="0"/>
              </w:rPr>
              <w:t xml:space="preserve"> (transcellular)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6A009C4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2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4A380BD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F8EB904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1.5</w:t>
            </w:r>
          </w:p>
        </w:tc>
      </w:tr>
      <w:tr w:rsidR="00EB3992" w14:paraId="15F33A9E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5A3911E" w14:textId="77777777" w:rsidR="00EB3992" w:rsidRDefault="00EB3992" w:rsidP="00D33E61">
            <w:pPr>
              <w:jc w:val="center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CCD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F02EBF6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E2321D1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 w:rsidRPr="1187CC9F">
              <w:rPr>
                <w:rFonts w:eastAsiaTheme="minorEastAsia"/>
                <w:b/>
                <w:bCs/>
              </w:rPr>
              <w:t>OMCD</w:t>
            </w: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4D54CE1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EB3992" w14:paraId="090F50D2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F1C81F0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Na</w:t>
            </w:r>
            <w:r w:rsidRPr="1187CC9F">
              <w:rPr>
                <w:rFonts w:eastAsiaTheme="minorEastAsia"/>
                <w:b w:val="0"/>
                <w:bCs w:val="0"/>
                <w:vertAlign w:val="superscript"/>
              </w:rPr>
              <w:t>+</w:t>
            </w:r>
            <w:r w:rsidRPr="1187CC9F">
              <w:rPr>
                <w:rFonts w:eastAsiaTheme="minorEastAsia"/>
                <w:b w:val="0"/>
                <w:bCs w:val="0"/>
              </w:rPr>
              <w:t>-K</w:t>
            </w:r>
            <w:r w:rsidRPr="1187CC9F">
              <w:rPr>
                <w:rFonts w:eastAsiaTheme="minorEastAsia"/>
                <w:b w:val="0"/>
                <w:bCs w:val="0"/>
                <w:vertAlign w:val="superscript"/>
              </w:rPr>
              <w:t>+</w:t>
            </w:r>
            <w:r w:rsidRPr="1187CC9F">
              <w:rPr>
                <w:rFonts w:eastAsiaTheme="minorEastAsia"/>
                <w:b w:val="0"/>
                <w:bCs w:val="0"/>
              </w:rPr>
              <w:t>-ATPase activity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3B1930D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1.5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E6342C5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10572BB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1.1</w:t>
            </w:r>
          </w:p>
        </w:tc>
      </w:tr>
      <w:tr w:rsidR="00EB3992" w14:paraId="7AD13A83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B9C3672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H</w:t>
            </w:r>
            <w:r w:rsidRPr="1187CC9F">
              <w:rPr>
                <w:rFonts w:eastAsiaTheme="minorEastAsia"/>
                <w:b w:val="0"/>
                <w:bCs w:val="0"/>
                <w:vertAlign w:val="superscript"/>
              </w:rPr>
              <w:t>+</w:t>
            </w:r>
            <w:r w:rsidRPr="1187CC9F">
              <w:rPr>
                <w:rFonts w:eastAsiaTheme="minorEastAsia"/>
                <w:b w:val="0"/>
                <w:bCs w:val="0"/>
              </w:rPr>
              <w:t>-K</w:t>
            </w:r>
            <w:r w:rsidRPr="1187CC9F">
              <w:rPr>
                <w:rFonts w:eastAsiaTheme="minorEastAsia"/>
                <w:b w:val="0"/>
                <w:bCs w:val="0"/>
                <w:vertAlign w:val="superscript"/>
              </w:rPr>
              <w:t>+</w:t>
            </w:r>
            <w:r w:rsidRPr="1187CC9F">
              <w:rPr>
                <w:rFonts w:eastAsiaTheme="minorEastAsia"/>
                <w:b w:val="0"/>
                <w:bCs w:val="0"/>
              </w:rPr>
              <w:t>-ATPase activity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2E1890F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1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153CF87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74D4808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1.5</w:t>
            </w:r>
          </w:p>
        </w:tc>
      </w:tr>
      <w:tr w:rsidR="00EB3992" w14:paraId="56A67DD4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7BEAB1A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Na</w:t>
            </w:r>
            <w:r w:rsidRPr="1187CC9F">
              <w:rPr>
                <w:rFonts w:eastAsiaTheme="minorEastAsia"/>
                <w:b w:val="0"/>
                <w:bCs w:val="0"/>
                <w:vertAlign w:val="superscript"/>
              </w:rPr>
              <w:t>+</w:t>
            </w:r>
            <w:r w:rsidRPr="1187CC9F">
              <w:rPr>
                <w:rFonts w:eastAsiaTheme="minorEastAsia"/>
                <w:b w:val="0"/>
                <w:bCs w:val="0"/>
              </w:rPr>
              <w:t>/H</w:t>
            </w:r>
            <w:r w:rsidRPr="1187CC9F">
              <w:rPr>
                <w:rFonts w:eastAsiaTheme="minorEastAsia"/>
                <w:b w:val="0"/>
                <w:bCs w:val="0"/>
                <w:vertAlign w:val="superscript"/>
              </w:rPr>
              <w:t>+</w:t>
            </w:r>
            <w:r w:rsidRPr="1187CC9F">
              <w:rPr>
                <w:rFonts w:eastAsiaTheme="minorEastAsia"/>
                <w:b w:val="0"/>
                <w:bCs w:val="0"/>
              </w:rPr>
              <w:t xml:space="preserve"> exchanger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8B6D37E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0.9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8DC7AD1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D6068EF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0.9</w:t>
            </w:r>
          </w:p>
        </w:tc>
      </w:tr>
      <w:tr w:rsidR="00EB3992" w14:paraId="0EB9E573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C360229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ENaC activity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EFDB80F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1.5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68AF721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C37AB78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1.2</w:t>
            </w:r>
          </w:p>
        </w:tc>
      </w:tr>
      <w:tr w:rsidR="00EB3992" w14:paraId="51927E8D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CA431DD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P</w:t>
            </w:r>
            <w:r w:rsidRPr="1187CC9F">
              <w:rPr>
                <w:rFonts w:eastAsiaTheme="minorEastAsia"/>
                <w:b w:val="0"/>
                <w:bCs w:val="0"/>
                <w:vertAlign w:val="subscript"/>
              </w:rPr>
              <w:t>Na</w:t>
            </w:r>
            <w:r w:rsidRPr="1187CC9F">
              <w:rPr>
                <w:rFonts w:eastAsiaTheme="minorEastAsia"/>
                <w:b w:val="0"/>
                <w:bCs w:val="0"/>
              </w:rPr>
              <w:t>, P</w:t>
            </w:r>
            <w:r w:rsidRPr="1187CC9F">
              <w:rPr>
                <w:rFonts w:eastAsiaTheme="minorEastAsia"/>
                <w:b w:val="0"/>
                <w:bCs w:val="0"/>
                <w:vertAlign w:val="subscript"/>
              </w:rPr>
              <w:t>Cl</w:t>
            </w:r>
            <w:r w:rsidRPr="1187CC9F">
              <w:rPr>
                <w:rFonts w:eastAsiaTheme="minorEastAsia"/>
                <w:b w:val="0"/>
                <w:bCs w:val="0"/>
              </w:rPr>
              <w:t xml:space="preserve"> (paracellular)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219B0E6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1.4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EA41136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7354484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1</w:t>
            </w:r>
          </w:p>
        </w:tc>
      </w:tr>
      <w:tr w:rsidR="00EB3992" w14:paraId="13BF7A6A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C0DD823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P</w:t>
            </w:r>
            <w:r w:rsidRPr="1187CC9F">
              <w:rPr>
                <w:rFonts w:eastAsiaTheme="minorEastAsia"/>
                <w:b w:val="0"/>
                <w:bCs w:val="0"/>
                <w:vertAlign w:val="subscript"/>
              </w:rPr>
              <w:t>K</w:t>
            </w:r>
            <w:r w:rsidRPr="1187CC9F">
              <w:rPr>
                <w:rFonts w:eastAsiaTheme="minorEastAsia"/>
                <w:b w:val="0"/>
                <w:bCs w:val="0"/>
              </w:rPr>
              <w:t xml:space="preserve"> (apical)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A29ACA7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0.7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BD158C2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946FF5D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1.2</w:t>
            </w:r>
          </w:p>
        </w:tc>
      </w:tr>
      <w:tr w:rsidR="00EB3992" w14:paraId="37991BEA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3C7F000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P</w:t>
            </w:r>
            <w:r w:rsidRPr="1187CC9F">
              <w:rPr>
                <w:rFonts w:eastAsiaTheme="minorEastAsia"/>
                <w:b w:val="0"/>
                <w:bCs w:val="0"/>
                <w:vertAlign w:val="subscript"/>
              </w:rPr>
              <w:t>f</w:t>
            </w:r>
            <w:r w:rsidRPr="1187CC9F">
              <w:rPr>
                <w:rFonts w:eastAsiaTheme="minorEastAsia"/>
                <w:b w:val="0"/>
                <w:bCs w:val="0"/>
              </w:rPr>
              <w:t xml:space="preserve"> (transcellular)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84F1262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2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C810009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BEB2937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2</w:t>
            </w:r>
          </w:p>
        </w:tc>
      </w:tr>
      <w:tr w:rsidR="00EB3992" w14:paraId="362D9177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7D0C04B" w14:textId="77777777" w:rsidR="00EB3992" w:rsidRDefault="00EB3992" w:rsidP="00D33E61">
            <w:pPr>
              <w:jc w:val="center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IMCD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E6DC061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37A3FDB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 w:rsidRPr="1187CC9F">
              <w:rPr>
                <w:rFonts w:eastAsiaTheme="minorEastAsia"/>
                <w:b/>
                <w:bCs/>
              </w:rPr>
              <w:t>Morphology</w:t>
            </w: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3F0565B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EB3992" w14:paraId="24605CAD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D3242BF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Na</w:t>
            </w:r>
            <w:r w:rsidRPr="1187CC9F">
              <w:rPr>
                <w:rFonts w:eastAsiaTheme="minorEastAsia"/>
                <w:b w:val="0"/>
                <w:bCs w:val="0"/>
                <w:vertAlign w:val="superscript"/>
              </w:rPr>
              <w:t>+</w:t>
            </w:r>
            <w:r w:rsidRPr="1187CC9F">
              <w:rPr>
                <w:rFonts w:eastAsiaTheme="minorEastAsia"/>
                <w:b w:val="0"/>
                <w:bCs w:val="0"/>
              </w:rPr>
              <w:t>-K</w:t>
            </w:r>
            <w:r w:rsidRPr="1187CC9F">
              <w:rPr>
                <w:rFonts w:eastAsiaTheme="minorEastAsia"/>
                <w:b w:val="0"/>
                <w:bCs w:val="0"/>
                <w:vertAlign w:val="superscript"/>
              </w:rPr>
              <w:t>+</w:t>
            </w:r>
            <w:r w:rsidRPr="1187CC9F">
              <w:rPr>
                <w:rFonts w:eastAsiaTheme="minorEastAsia"/>
                <w:b w:val="0"/>
                <w:bCs w:val="0"/>
              </w:rPr>
              <w:t>-ATPase activity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C375BEC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1.2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2CE51F6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 w:rsidRPr="1187CC9F">
              <w:rPr>
                <w:rFonts w:eastAsiaTheme="minorEastAsia"/>
                <w:b/>
                <w:bCs/>
              </w:rPr>
              <w:t>PCT, S3</w:t>
            </w: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02B336A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EB3992" w14:paraId="327200C7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FD0134B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H</w:t>
            </w:r>
            <w:r w:rsidRPr="1187CC9F">
              <w:rPr>
                <w:rFonts w:eastAsiaTheme="minorEastAsia"/>
                <w:b w:val="0"/>
                <w:bCs w:val="0"/>
                <w:vertAlign w:val="superscript"/>
              </w:rPr>
              <w:t>+</w:t>
            </w:r>
            <w:r w:rsidRPr="1187CC9F">
              <w:rPr>
                <w:rFonts w:eastAsiaTheme="minorEastAsia"/>
                <w:b w:val="0"/>
                <w:bCs w:val="0"/>
              </w:rPr>
              <w:t>-K</w:t>
            </w:r>
            <w:r w:rsidRPr="1187CC9F">
              <w:rPr>
                <w:rFonts w:eastAsiaTheme="minorEastAsia"/>
                <w:b w:val="0"/>
                <w:bCs w:val="0"/>
                <w:vertAlign w:val="superscript"/>
              </w:rPr>
              <w:t>+</w:t>
            </w:r>
            <w:r w:rsidRPr="1187CC9F">
              <w:rPr>
                <w:rFonts w:eastAsiaTheme="minorEastAsia"/>
                <w:b w:val="0"/>
                <w:bCs w:val="0"/>
              </w:rPr>
              <w:t>-ATPase activity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C80F1CD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1.5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9C8F8E0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Length</w:t>
            </w: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E007414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0.8</w:t>
            </w:r>
          </w:p>
        </w:tc>
      </w:tr>
      <w:tr w:rsidR="00EB3992" w14:paraId="05AFE96C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A94A024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P</w:t>
            </w:r>
            <w:r w:rsidRPr="1187CC9F">
              <w:rPr>
                <w:rFonts w:eastAsiaTheme="minorEastAsia"/>
                <w:b w:val="0"/>
                <w:bCs w:val="0"/>
                <w:vertAlign w:val="subscript"/>
              </w:rPr>
              <w:t>Na</w:t>
            </w:r>
            <w:r w:rsidRPr="1187CC9F">
              <w:rPr>
                <w:rFonts w:eastAsiaTheme="minorEastAsia"/>
                <w:b w:val="0"/>
                <w:bCs w:val="0"/>
              </w:rPr>
              <w:t>, P</w:t>
            </w:r>
            <w:r w:rsidRPr="1187CC9F">
              <w:rPr>
                <w:rFonts w:eastAsiaTheme="minorEastAsia"/>
                <w:b w:val="0"/>
                <w:bCs w:val="0"/>
                <w:vertAlign w:val="subscript"/>
              </w:rPr>
              <w:t>Cl</w:t>
            </w:r>
            <w:r w:rsidRPr="1187CC9F">
              <w:rPr>
                <w:rFonts w:eastAsiaTheme="minorEastAsia"/>
                <w:b w:val="0"/>
                <w:bCs w:val="0"/>
              </w:rPr>
              <w:t xml:space="preserve"> (paracellular)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2D07AB8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0.5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3009F10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Diameter</w:t>
            </w: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9E307D3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0.8</w:t>
            </w:r>
          </w:p>
        </w:tc>
      </w:tr>
      <w:tr w:rsidR="00EB3992" w14:paraId="5680C536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89A7773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P</w:t>
            </w:r>
            <w:r w:rsidRPr="1187CC9F">
              <w:rPr>
                <w:rFonts w:eastAsiaTheme="minorEastAsia"/>
                <w:b w:val="0"/>
                <w:bCs w:val="0"/>
                <w:vertAlign w:val="subscript"/>
              </w:rPr>
              <w:t>K</w:t>
            </w:r>
            <w:r w:rsidRPr="1187CC9F">
              <w:rPr>
                <w:rFonts w:eastAsiaTheme="minorEastAsia"/>
                <w:b w:val="0"/>
                <w:bCs w:val="0"/>
              </w:rPr>
              <w:t xml:space="preserve"> (apical)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8E55EDA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2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274B680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 w:rsidRPr="1187CC9F">
              <w:rPr>
                <w:rFonts w:eastAsiaTheme="minorEastAsia"/>
                <w:b/>
                <w:bCs/>
              </w:rPr>
              <w:t>Distal segments</w:t>
            </w: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28A1628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EB3992" w14:paraId="20285562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51A89CD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t>P</w:t>
            </w:r>
            <w:r w:rsidRPr="1187CC9F">
              <w:rPr>
                <w:rFonts w:eastAsiaTheme="minorEastAsia"/>
                <w:b w:val="0"/>
                <w:bCs w:val="0"/>
                <w:vertAlign w:val="subscript"/>
              </w:rPr>
              <w:t xml:space="preserve">Na </w:t>
            </w:r>
            <w:r w:rsidRPr="1187CC9F">
              <w:rPr>
                <w:rFonts w:eastAsiaTheme="minorEastAsia"/>
                <w:b w:val="0"/>
                <w:bCs w:val="0"/>
              </w:rPr>
              <w:t>(apical)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6254781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0.5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F34E505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Length</w:t>
            </w: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B42E3C3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0.85</w:t>
            </w:r>
          </w:p>
        </w:tc>
      </w:tr>
      <w:tr w:rsidR="00EB3992" w14:paraId="4370C665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6604427" w14:textId="77777777" w:rsidR="00EB3992" w:rsidRDefault="00EB3992" w:rsidP="00D33E61">
            <w:pPr>
              <w:jc w:val="center"/>
              <w:rPr>
                <w:rFonts w:eastAsiaTheme="minorEastAsia"/>
                <w:b w:val="0"/>
                <w:bCs w:val="0"/>
              </w:rPr>
            </w:pPr>
            <w:r w:rsidRPr="1187CC9F">
              <w:rPr>
                <w:rFonts w:eastAsiaTheme="minorEastAsia"/>
                <w:b w:val="0"/>
                <w:bCs w:val="0"/>
              </w:rPr>
              <w:lastRenderedPageBreak/>
              <w:t>P</w:t>
            </w:r>
            <w:r w:rsidRPr="1187CC9F">
              <w:rPr>
                <w:rFonts w:eastAsiaTheme="minorEastAsia"/>
                <w:b w:val="0"/>
                <w:bCs w:val="0"/>
                <w:vertAlign w:val="subscript"/>
              </w:rPr>
              <w:t>f</w:t>
            </w:r>
            <w:r w:rsidRPr="1187CC9F">
              <w:rPr>
                <w:rFonts w:eastAsiaTheme="minorEastAsia"/>
                <w:b w:val="0"/>
                <w:bCs w:val="0"/>
              </w:rPr>
              <w:t xml:space="preserve"> (transcellular)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62364CE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2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6DF2E78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Diameter</w:t>
            </w: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B068031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0.85</w:t>
            </w:r>
          </w:p>
        </w:tc>
      </w:tr>
      <w:tr w:rsidR="00EB3992" w14:paraId="47433EEB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877EE6D" w14:textId="77777777" w:rsidR="00EB3992" w:rsidRDefault="00EB3992" w:rsidP="00D33E61">
            <w:pPr>
              <w:rPr>
                <w:rFonts w:eastAsiaTheme="minorEastAsia"/>
              </w:rPr>
            </w:pP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C02AE5B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DE79BF8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Hemodynamics</w:t>
            </w: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9575ACE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EB3992" w14:paraId="0CB36B91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9D18C0B" w14:textId="77777777" w:rsidR="00EB3992" w:rsidRDefault="00EB3992" w:rsidP="00D33E61">
            <w:pPr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 xml:space="preserve"> </w:t>
            </w:r>
          </w:p>
        </w:tc>
        <w:tc>
          <w:tcPr>
            <w:tcW w:w="28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6F6778E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85582A3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SNGFR</w:t>
            </w:r>
          </w:p>
        </w:tc>
        <w:tc>
          <w:tcPr>
            <w:tcW w:w="243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3819164" w14:textId="77777777" w:rsidR="00EB3992" w:rsidRDefault="00EB3992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1187CC9F">
              <w:rPr>
                <w:rFonts w:eastAsiaTheme="minorEastAsia"/>
              </w:rPr>
              <w:t>0.8</w:t>
            </w:r>
          </w:p>
        </w:tc>
      </w:tr>
    </w:tbl>
    <w:p w14:paraId="5A326308" w14:textId="77777777" w:rsidR="00EB3992" w:rsidRDefault="00EB3992" w:rsidP="00EB3992">
      <w:pPr>
        <w:rPr>
          <w:lang w:val="en-US"/>
        </w:rPr>
      </w:pPr>
    </w:p>
    <w:p w14:paraId="65B2B391" w14:textId="48F7FD36" w:rsidR="005A1698" w:rsidRDefault="00EB3992" w:rsidP="00E849D8">
      <w:r>
        <w:rPr>
          <w:lang w:val="en-US"/>
        </w:rPr>
        <w:br w:type="page"/>
      </w:r>
      <w:r w:rsidR="005A1698" w:rsidRPr="00986CCE">
        <w:rPr>
          <w:b/>
          <w:bCs/>
        </w:rPr>
        <w:lastRenderedPageBreak/>
        <w:t xml:space="preserve">Table </w:t>
      </w:r>
      <w:r w:rsidR="00CD0251" w:rsidRPr="00986CCE">
        <w:rPr>
          <w:b/>
          <w:bCs/>
        </w:rPr>
        <w:t>S</w:t>
      </w:r>
      <w:r w:rsidR="00F83F66" w:rsidRPr="00986CCE">
        <w:rPr>
          <w:b/>
          <w:bCs/>
        </w:rPr>
        <w:t>2</w:t>
      </w:r>
      <w:r w:rsidR="005A1698">
        <w:t>: Baseline and inhibition excretion values for Na</w:t>
      </w:r>
      <w:r w:rsidR="005A1698" w:rsidRPr="698450DA">
        <w:rPr>
          <w:vertAlign w:val="superscript"/>
        </w:rPr>
        <w:t>+</w:t>
      </w:r>
      <w:r w:rsidR="005A1698">
        <w:t xml:space="preserve"> and Ca</w:t>
      </w:r>
      <w:r w:rsidR="005A1698" w:rsidRPr="698450DA">
        <w:rPr>
          <w:vertAlign w:val="superscript"/>
        </w:rPr>
        <w:t>2+</w:t>
      </w:r>
      <w:r w:rsidR="005A1698">
        <w:t>. Transport and excretion values are given in pmol/min. Percentage changes from baseline values are shown in parentheses. Co-inhibition refers to the simultaneous inhibition of TRPV5, NCX1, and PMCA.</w:t>
      </w:r>
    </w:p>
    <w:p w14:paraId="139FB093" w14:textId="77777777" w:rsidR="005A1698" w:rsidRDefault="005A1698" w:rsidP="005A1698"/>
    <w:tbl>
      <w:tblPr>
        <w:tblStyle w:val="GridTable1Light"/>
        <w:tblW w:w="9560" w:type="dxa"/>
        <w:tblLayout w:type="fixed"/>
        <w:tblLook w:val="04A0" w:firstRow="1" w:lastRow="0" w:firstColumn="1" w:lastColumn="0" w:noHBand="0" w:noVBand="1"/>
      </w:tblPr>
      <w:tblGrid>
        <w:gridCol w:w="960"/>
        <w:gridCol w:w="742"/>
        <w:gridCol w:w="851"/>
        <w:gridCol w:w="851"/>
        <w:gridCol w:w="851"/>
        <w:gridCol w:w="851"/>
        <w:gridCol w:w="851"/>
        <w:gridCol w:w="851"/>
        <w:gridCol w:w="851"/>
        <w:gridCol w:w="851"/>
        <w:gridCol w:w="1050"/>
      </w:tblGrid>
      <w:tr w:rsidR="005A1698" w14:paraId="013A7AA1" w14:textId="77777777" w:rsidTr="00D33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045A448" w14:textId="77777777" w:rsidR="005A1698" w:rsidRDefault="005A1698" w:rsidP="00D33E61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  <w:gridSpan w:val="2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ABC56CB" w14:textId="77777777" w:rsidR="005A1698" w:rsidRDefault="005A1698" w:rsidP="00D33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PT transport</w:t>
            </w:r>
          </w:p>
        </w:tc>
        <w:tc>
          <w:tcPr>
            <w:tcW w:w="1702" w:type="dxa"/>
            <w:gridSpan w:val="2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65A6E27" w14:textId="77777777" w:rsidR="005A1698" w:rsidRDefault="005A1698" w:rsidP="00D33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TAL transport</w:t>
            </w:r>
          </w:p>
        </w:tc>
        <w:tc>
          <w:tcPr>
            <w:tcW w:w="1702" w:type="dxa"/>
            <w:gridSpan w:val="2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640C827" w14:textId="77777777" w:rsidR="005A1698" w:rsidRDefault="005A1698" w:rsidP="00D33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DCT transport</w:t>
            </w:r>
          </w:p>
        </w:tc>
        <w:tc>
          <w:tcPr>
            <w:tcW w:w="1702" w:type="dxa"/>
            <w:gridSpan w:val="2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E4B4EEA" w14:textId="77777777" w:rsidR="005A1698" w:rsidRDefault="005A1698" w:rsidP="00D33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CNT transport</w:t>
            </w:r>
          </w:p>
        </w:tc>
        <w:tc>
          <w:tcPr>
            <w:tcW w:w="1901" w:type="dxa"/>
            <w:gridSpan w:val="2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A1F638A" w14:textId="77777777" w:rsidR="005A1698" w:rsidRDefault="005A1698" w:rsidP="00D33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Urinary excretion</w:t>
            </w:r>
          </w:p>
        </w:tc>
      </w:tr>
      <w:tr w:rsidR="005A1698" w14:paraId="200EA3B8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B7F2FA1" w14:textId="77777777" w:rsidR="005A1698" w:rsidRDefault="005A1698" w:rsidP="00D33E61">
            <w:pPr>
              <w:rPr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95315B9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Na</w:t>
            </w:r>
            <w:r w:rsidRPr="1187CC9F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3751E2B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Ca</w:t>
            </w:r>
            <w:r w:rsidRPr="1187CC9F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851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F1327CB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Na</w:t>
            </w:r>
            <w:r w:rsidRPr="1187CC9F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CEA7E38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Ca</w:t>
            </w:r>
            <w:r w:rsidRPr="1187CC9F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851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AF924A0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Na</w:t>
            </w:r>
            <w:r w:rsidRPr="1187CC9F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2FEF8BF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Ca</w:t>
            </w:r>
            <w:r w:rsidRPr="1187CC9F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851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A99A370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Na</w:t>
            </w:r>
            <w:r w:rsidRPr="1187CC9F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31FB052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Ca</w:t>
            </w:r>
            <w:r w:rsidRPr="1187CC9F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851" w:type="dxa"/>
            <w:tcBorders>
              <w:top w:val="single" w:sz="12" w:space="0" w:color="666666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1BBE8D8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Na</w:t>
            </w:r>
            <w:r w:rsidRPr="1187CC9F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10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0E08301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Ca</w:t>
            </w:r>
            <w:r w:rsidRPr="1187CC9F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2+</w:t>
            </w:r>
          </w:p>
        </w:tc>
      </w:tr>
      <w:tr w:rsidR="005A1698" w14:paraId="0AA5BC72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0" w:type="dxa"/>
            <w:gridSpan w:val="11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CAB81F6" w14:textId="77777777" w:rsidR="005A1698" w:rsidRDefault="005A1698" w:rsidP="00D33E6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Base case</w:t>
            </w:r>
          </w:p>
        </w:tc>
      </w:tr>
      <w:tr w:rsidR="005A1698" w14:paraId="4347A1C2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33B217B" w14:textId="77777777" w:rsidR="005A1698" w:rsidRDefault="005A1698" w:rsidP="00D33E6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Male</w:t>
            </w:r>
          </w:p>
        </w:tc>
        <w:tc>
          <w:tcPr>
            <w:tcW w:w="74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E802AC6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3085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5F5C585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26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0A7661E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1180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1056ED4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7.7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879A471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154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DA64C54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1.8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FCB2515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117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F5A660E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1.3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A09EF3F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53</w:t>
            </w:r>
          </w:p>
        </w:tc>
        <w:tc>
          <w:tcPr>
            <w:tcW w:w="10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A2BF44B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1.2</w:t>
            </w:r>
          </w:p>
        </w:tc>
      </w:tr>
      <w:tr w:rsidR="005A1698" w14:paraId="1B7E5ABD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E157861" w14:textId="77777777" w:rsidR="005A1698" w:rsidRDefault="005A1698" w:rsidP="00D33E6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Female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8B7E01B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1869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11D2E7F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19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78D8AF1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1438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C17F9FE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5.2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EDE7930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168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7DC0046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2.9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E037577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13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5BE2F9E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2.0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C35B4FD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42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36D19A9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1.0</w:t>
            </w:r>
          </w:p>
        </w:tc>
      </w:tr>
      <w:tr w:rsidR="005A1698" w14:paraId="15921C3C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0" w:type="dxa"/>
            <w:gridSpan w:val="11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96BBF2E" w14:textId="77777777" w:rsidR="005A1698" w:rsidRDefault="005A1698" w:rsidP="00D33E6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Ca</w:t>
            </w:r>
            <w:r w:rsidRPr="1187CC9F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2+</w:t>
            </w:r>
            <w:r w:rsidRPr="1187CC9F">
              <w:rPr>
                <w:rFonts w:ascii="Calibri" w:eastAsia="Calibri" w:hAnsi="Calibri" w:cs="Calibri"/>
                <w:sz w:val="20"/>
                <w:szCs w:val="20"/>
              </w:rPr>
              <w:t xml:space="preserve"> Specific Inhibitions</w:t>
            </w:r>
          </w:p>
        </w:tc>
      </w:tr>
      <w:tr w:rsidR="005A1698" w14:paraId="2B087AC1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151D914" w14:textId="77777777" w:rsidR="005A1698" w:rsidRDefault="005A1698" w:rsidP="00D33E6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6E9791D5">
              <w:rPr>
                <w:rFonts w:ascii="Calibri" w:eastAsia="Calibri" w:hAnsi="Calibri" w:cs="Calibri"/>
                <w:sz w:val="20"/>
                <w:szCs w:val="20"/>
              </w:rPr>
              <w:t xml:space="preserve">Co-inhibition 100 (male) </w:t>
            </w:r>
          </w:p>
        </w:tc>
        <w:tc>
          <w:tcPr>
            <w:tcW w:w="74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C019F58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3085 (0%)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54ACCF5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26 (0%)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1A5B29C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1180 (0%)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CC2022F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7.7 (0%)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9DA940D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153 (0%)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16E7B6F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 xml:space="preserve">0.0 </w:t>
            </w:r>
          </w:p>
          <w:p w14:paraId="46821A74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(-99%)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83DB8C6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119 (+2%)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2E6353C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0.0 (-99%)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4950635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A5257E">
              <w:rPr>
                <w:rFonts w:ascii="Calibri" w:eastAsia="Calibri" w:hAnsi="Calibri" w:cs="Calibri"/>
                <w:sz w:val="20"/>
                <w:szCs w:val="20"/>
              </w:rPr>
              <w:t>51 (-2%)</w:t>
            </w:r>
          </w:p>
        </w:tc>
        <w:tc>
          <w:tcPr>
            <w:tcW w:w="10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41BD6B4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4.6 </w:t>
            </w:r>
            <w:r w:rsidRPr="0029318D">
              <w:rPr>
                <w:rFonts w:ascii="Calibri" w:eastAsia="Calibri" w:hAnsi="Calibri" w:cs="Calibri"/>
                <w:sz w:val="20"/>
                <w:szCs w:val="20"/>
              </w:rPr>
              <w:t>(+269%)</w:t>
            </w:r>
          </w:p>
        </w:tc>
      </w:tr>
      <w:tr w:rsidR="005A1698" w14:paraId="4BA624FD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F59FCE6" w14:textId="77777777" w:rsidR="005A1698" w:rsidRPr="1187CC9F" w:rsidRDefault="005A1698" w:rsidP="00D33E6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6E9791D5">
              <w:rPr>
                <w:rFonts w:ascii="Calibri" w:eastAsia="Calibri" w:hAnsi="Calibri" w:cs="Calibri"/>
                <w:sz w:val="20"/>
                <w:szCs w:val="20"/>
              </w:rPr>
              <w:t>Co-inhibition 100 (female)</w:t>
            </w:r>
          </w:p>
        </w:tc>
        <w:tc>
          <w:tcPr>
            <w:tcW w:w="74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A480C00" w14:textId="77777777" w:rsidR="005A1698" w:rsidRPr="676A191E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1869 (0%)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9012CFF" w14:textId="77777777" w:rsidR="005A1698" w:rsidRPr="676A191E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19 (0%)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D281A0A" w14:textId="77777777" w:rsidR="005A1698" w:rsidRPr="676A191E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1438 (0%)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67BBE96" w14:textId="77777777" w:rsidR="005A1698" w:rsidRPr="676A191E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5.2 (0%)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44B48E0" w14:textId="77777777" w:rsidR="005A1698" w:rsidRPr="676A191E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17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0 </w:t>
            </w:r>
            <w:r w:rsidRPr="676A191E">
              <w:rPr>
                <w:rFonts w:ascii="Calibri" w:eastAsia="Calibri" w:hAnsi="Calibri" w:cs="Calibri"/>
                <w:sz w:val="20"/>
                <w:szCs w:val="20"/>
              </w:rPr>
              <w:t>(+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Pr="676A191E">
              <w:rPr>
                <w:rFonts w:ascii="Calibri" w:eastAsia="Calibri" w:hAnsi="Calibri" w:cs="Calibri"/>
                <w:sz w:val="20"/>
                <w:szCs w:val="20"/>
              </w:rPr>
              <w:t>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7377EAF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 xml:space="preserve">0.0 </w:t>
            </w:r>
          </w:p>
          <w:p w14:paraId="1703DA17" w14:textId="77777777" w:rsidR="005A1698" w:rsidRPr="676A191E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(-99%)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9D26805" w14:textId="77777777" w:rsidR="005A1698" w:rsidRPr="676A191E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13 (+2%)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7ED3C1D" w14:textId="77777777" w:rsidR="005A1698" w:rsidRPr="676A191E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0.0 (-99%)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3281C80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  <w:r w:rsidRPr="676A191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14:paraId="04DA0690" w14:textId="77777777" w:rsidR="005A1698" w:rsidRPr="676A191E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(-12%)</w:t>
            </w:r>
          </w:p>
        </w:tc>
        <w:tc>
          <w:tcPr>
            <w:tcW w:w="10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B3A6E4C" w14:textId="77777777" w:rsidR="005A1698" w:rsidRPr="676A191E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6.1 </w:t>
            </w:r>
            <w:r w:rsidRPr="676A191E">
              <w:rPr>
                <w:rFonts w:ascii="Calibri" w:eastAsia="Calibri" w:hAnsi="Calibri" w:cs="Calibri"/>
                <w:sz w:val="20"/>
                <w:szCs w:val="20"/>
              </w:rPr>
              <w:t>(+4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99</w:t>
            </w:r>
            <w:r w:rsidRPr="676A191E">
              <w:rPr>
                <w:rFonts w:ascii="Calibri" w:eastAsia="Calibri" w:hAnsi="Calibri" w:cs="Calibri"/>
                <w:sz w:val="20"/>
                <w:szCs w:val="20"/>
              </w:rPr>
              <w:t>%)</w:t>
            </w:r>
          </w:p>
        </w:tc>
      </w:tr>
      <w:tr w:rsidR="005A1698" w14:paraId="7FE007E7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FE5CD69" w14:textId="77777777" w:rsidR="005A1698" w:rsidRDefault="005A1698" w:rsidP="00D33E6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NCX1-100 (male)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E060444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3085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7DE9DB6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26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2553672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1180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A16797A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7.7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B3EEA6E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154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7B43EC6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 xml:space="preserve">1.7 </w:t>
            </w:r>
          </w:p>
          <w:p w14:paraId="38D91057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(-8%)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A54AE59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117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DB176E2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0.81 (-35%)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C2A7AD1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 xml:space="preserve">52 </w:t>
            </w:r>
          </w:p>
          <w:p w14:paraId="44B67F0A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(-1%)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83477AE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1.8 (+47%)</w:t>
            </w:r>
          </w:p>
        </w:tc>
      </w:tr>
      <w:tr w:rsidR="005A1698" w14:paraId="14720F0B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09C23E0" w14:textId="77777777" w:rsidR="005A1698" w:rsidRDefault="005A1698" w:rsidP="00D33E6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NCX1-100 (female)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1192511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1869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CAFA4BE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19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94FBCE7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1438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30EC662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5.2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8DD569F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170 (+1%)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E50F45F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 xml:space="preserve">1.7 </w:t>
            </w:r>
          </w:p>
          <w:p w14:paraId="22BB957D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(-40%)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162A000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13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FA0CD56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0.78 (-60%)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6F20B99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 xml:space="preserve">39 </w:t>
            </w:r>
          </w:p>
          <w:p w14:paraId="2EB3BEA1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(-7%)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0A4FC5B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3.4 (+232%)</w:t>
            </w:r>
          </w:p>
        </w:tc>
      </w:tr>
      <w:tr w:rsidR="005A1698" w14:paraId="6A927431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6B7E69E" w14:textId="77777777" w:rsidR="005A1698" w:rsidRDefault="005A1698" w:rsidP="00D33E6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PT-50 (male)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817427F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3085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F5EC8CA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24 (-7%)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249F899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1180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AD2F228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9.4 (+22%)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9A0A3A7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154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2B2FD36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1.8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7A8B54A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118 (+1%)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E3FCC53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1.3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08E49F9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54 (+2%)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DB88350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1.5 (+17%)</w:t>
            </w:r>
          </w:p>
        </w:tc>
      </w:tr>
      <w:tr w:rsidR="005A1698" w14:paraId="351AE7CC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F807DBB" w14:textId="77777777" w:rsidR="005A1698" w:rsidRDefault="005A1698" w:rsidP="00D33E6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PT-50 (female)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F64210F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1869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F552A25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19 (-1%)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13EA449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1437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B314C01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5.0 (+5%)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D3D80C8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168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B8237E5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2.9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DA731B8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13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22B3E68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2.0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005D819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42 (0%)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B401965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1.1 (+5%)</w:t>
            </w:r>
          </w:p>
        </w:tc>
      </w:tr>
      <w:tr w:rsidR="005A1698" w14:paraId="32465B5B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43B481C" w14:textId="77777777" w:rsidR="005A1698" w:rsidRDefault="005A1698" w:rsidP="00D33E6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TAL-50 (male)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14A538E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3085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B745251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26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886BE33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1182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43B7D06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5.8 (-25%)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938287F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154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A765765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1.8 (+2%)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9038D91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117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85ABF47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1.3 (+4%)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C68EB33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 xml:space="preserve">51 </w:t>
            </w:r>
          </w:p>
          <w:p w14:paraId="5013C64A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(-3%)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1AAD8A8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3.0 (+146%)</w:t>
            </w:r>
          </w:p>
        </w:tc>
      </w:tr>
      <w:tr w:rsidR="005A1698" w14:paraId="3F944B96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02B7FFC" w14:textId="77777777" w:rsidR="005A1698" w:rsidRDefault="005A1698" w:rsidP="00D33E6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TAL-50 (female)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FD9BCCA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1869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F2C6DD8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19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67ED6D9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1439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B054BCC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3.6 (-31%)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539D2D0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168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6593939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3.0 (+1%)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7F51A60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13 (-1%)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101801B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2.0 (+4%)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19C8499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 xml:space="preserve">40 </w:t>
            </w:r>
          </w:p>
          <w:p w14:paraId="3C978D91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(-4%)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D1EBF0E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2.5 (+144%)</w:t>
            </w:r>
          </w:p>
        </w:tc>
      </w:tr>
      <w:tr w:rsidR="005A1698" w14:paraId="0F99E80C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0" w:type="dxa"/>
            <w:gridSpan w:val="11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724889E" w14:textId="77777777" w:rsidR="005A1698" w:rsidRDefault="005A1698" w:rsidP="00D33E6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Na</w:t>
            </w:r>
            <w:r w:rsidRPr="1187CC9F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+</w:t>
            </w:r>
            <w:r w:rsidRPr="1187CC9F">
              <w:rPr>
                <w:rFonts w:ascii="Calibri" w:eastAsia="Calibri" w:hAnsi="Calibri" w:cs="Calibri"/>
                <w:sz w:val="20"/>
                <w:szCs w:val="20"/>
              </w:rPr>
              <w:t xml:space="preserve"> Specific Inhibitions</w:t>
            </w:r>
          </w:p>
        </w:tc>
      </w:tr>
      <w:tr w:rsidR="005A1698" w14:paraId="78B2845F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E67D540" w14:textId="77777777" w:rsidR="005A1698" w:rsidRDefault="005A1698" w:rsidP="00D33E6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NHE3-50 (male)</w:t>
            </w:r>
          </w:p>
        </w:tc>
        <w:tc>
          <w:tcPr>
            <w:tcW w:w="742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06CB745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2529 (-18%)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5BF7C54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22 (-18%)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E116714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1203 (+2%)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CAC2575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7.8 (+1%)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325E661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168 (+9%)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003C7CA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1.7 (-4%)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C148534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156 (+33%)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A46C6D4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 xml:space="preserve">1.2 </w:t>
            </w:r>
          </w:p>
          <w:p w14:paraId="58466990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(-5%)</w:t>
            </w:r>
          </w:p>
        </w:tc>
        <w:tc>
          <w:tcPr>
            <w:tcW w:w="851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04C9C25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98 (+87%)</w:t>
            </w:r>
          </w:p>
        </w:tc>
        <w:tc>
          <w:tcPr>
            <w:tcW w:w="105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60F0152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2.2 (+78%)</w:t>
            </w:r>
          </w:p>
        </w:tc>
      </w:tr>
      <w:tr w:rsidR="005A1698" w14:paraId="7E66A735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38D2BB1" w14:textId="77777777" w:rsidR="005A1698" w:rsidRDefault="005A1698" w:rsidP="00D33E6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NHE3-50 (female)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9D216D2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1534 (-17%)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BC230F5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16 (-16%)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3DD0976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 xml:space="preserve">1312 </w:t>
            </w:r>
          </w:p>
          <w:p w14:paraId="11C0C145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(-8%)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AC33FE5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6.1 (+15%)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F770724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220 (+31%)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459A67A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2.3 (-21%)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E546B36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66 (+410%)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7A1EF1A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 xml:space="preserve">1.8 </w:t>
            </w:r>
          </w:p>
          <w:p w14:paraId="5A5E9548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(-7%)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991C704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69 (+66%)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88CD8D1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1.2 (+20%)</w:t>
            </w:r>
          </w:p>
        </w:tc>
      </w:tr>
      <w:tr w:rsidR="005A1698" w14:paraId="76B8CE34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329A1ED" w14:textId="77777777" w:rsidR="005A1698" w:rsidRDefault="005A1698" w:rsidP="00D33E6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NHE3-80 (male)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F35DCBC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1708 (-44%)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061F7C1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15 (-44%)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96A90B1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 xml:space="preserve">1153 </w:t>
            </w:r>
          </w:p>
          <w:p w14:paraId="583D8727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(-2%)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B76CD7E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7.3 (-4%)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7B62AF3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198 (+29%)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29A6D65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1.8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963693F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194 (+66%)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5C98083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 xml:space="preserve">1.2 </w:t>
            </w:r>
          </w:p>
          <w:p w14:paraId="1E53E747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(-7%)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3DC3F6D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177 (+236%)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379E7A8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3.0 (+133%)</w:t>
            </w:r>
          </w:p>
        </w:tc>
      </w:tr>
      <w:tr w:rsidR="005A1698" w14:paraId="4709C288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ACB873F" w14:textId="77777777" w:rsidR="005A1698" w:rsidRDefault="005A1698" w:rsidP="00D33E6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NHE3-80 (female)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D103402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1091 (-41%)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1A80C70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12 (-37%)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6F20B1E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 xml:space="preserve">1265 </w:t>
            </w:r>
          </w:p>
          <w:p w14:paraId="7EA13CFC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(-12%)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AAD8D81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5.9 (+13%)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F1A4E60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247 (+47%)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F3DA1C6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3.0 (+1%)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A740E29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154 (+1086%)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14FFDA8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 xml:space="preserve">1.8 </w:t>
            </w:r>
          </w:p>
          <w:p w14:paraId="34C2E9CD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(-6%)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4903A29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196 (+370%)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C1404D3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2.3 (+126%)</w:t>
            </w:r>
          </w:p>
        </w:tc>
      </w:tr>
      <w:tr w:rsidR="005A1698" w14:paraId="3E16C3FC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C78B7DE" w14:textId="77777777" w:rsidR="005A1698" w:rsidRDefault="005A1698" w:rsidP="00D33E6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NKCC2-70 (male)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E329F09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3066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70BD884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26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C7DF4EE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 xml:space="preserve">961 </w:t>
            </w:r>
          </w:p>
          <w:p w14:paraId="472A120C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(-18%)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4032A0E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6.1 (-21%)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87130CD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163 (+6%)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96A20E2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1.7 (-7%)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77C540B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154 (+32%)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7B110F3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 xml:space="preserve">1.2 </w:t>
            </w:r>
          </w:p>
          <w:p w14:paraId="4EE403C8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(-3%)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C71F0C4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120 (+128%)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A2E5243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3.2 (+156%)</w:t>
            </w:r>
          </w:p>
        </w:tc>
      </w:tr>
      <w:tr w:rsidR="005A1698" w14:paraId="65EC35C8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A6966C1" w14:textId="77777777" w:rsidR="005A1698" w:rsidRDefault="005A1698" w:rsidP="00D33E6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lastRenderedPageBreak/>
              <w:t>NKCC2-70 (female)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897A32D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1808 (-3%)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C5BBD81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18 (-4%)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681D4A2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 xml:space="preserve">1267 </w:t>
            </w:r>
          </w:p>
          <w:p w14:paraId="5DC70B5D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(-11%)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80BD7B0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4.2 (-20%)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95E39CE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204 (+21%)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EDC5685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2.7 (-9%)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5F01F7C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63 (+384%)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7F49291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 xml:space="preserve">1.9 </w:t>
            </w:r>
          </w:p>
          <w:p w14:paraId="3CA79932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(-2%)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4ACE8D0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103 (+148%)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86C1846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3.3 (+220%)</w:t>
            </w:r>
          </w:p>
        </w:tc>
      </w:tr>
      <w:tr w:rsidR="005A1698" w14:paraId="2FC06888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1D81957" w14:textId="77777777" w:rsidR="005A1698" w:rsidRDefault="005A1698" w:rsidP="00D33E6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NKCC2-100 (male)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A50F6B9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3049 (-1%)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F15E210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26.1 (-1%)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58E44E6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240 (-79%)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DF5F129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-1.0 (backleak)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F31A848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184 (+19%)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F11ABB1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1.4 (-19%)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3F4A7D4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 xml:space="preserve"> 229 (+95%)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BD73387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0.89 (-29%)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9E08EC4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609 (+1057%)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6D1F568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11.0 (+785%)</w:t>
            </w:r>
          </w:p>
        </w:tc>
      </w:tr>
      <w:tr w:rsidR="005A1698" w14:paraId="5D8DFBD0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376E368" w14:textId="77777777" w:rsidR="005A1698" w:rsidRDefault="005A1698" w:rsidP="00D33E6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NKCC2-100 (female)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2FEB087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1774 (-5%)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FC6D0CE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17 (-8%)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9455DA9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287 (-80%)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526D950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-2.9 (backleak)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E6B9F63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241 (+43%)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1CE8431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2.2 (-26%)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AB1FC94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204 (+1469%)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9339D1F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1.5 (-22%)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C1F998F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838 (+1914%)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352E0FC" w14:textId="77777777" w:rsidR="005A1698" w:rsidRDefault="005A1698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12 (+1068%)</w:t>
            </w:r>
          </w:p>
        </w:tc>
      </w:tr>
      <w:tr w:rsidR="009851A0" w14:paraId="22E9A8CC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B02335B" w14:textId="77777777" w:rsidR="009851A0" w:rsidRDefault="009851A0" w:rsidP="00D33E6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NCC-70 (male</w:t>
            </w:r>
            <w:r w:rsidR="00B66CB8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E78E6E7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3085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F3EF246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26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CE156C6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1180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BCAC0A0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7.7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C4C73AC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107 (-30%)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BFE5424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1.9 (+3%)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6EECDEF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145 (+23%)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25F1008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1.1 (-10%)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3F6E451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64 (+21%)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1A1AFFF" w14:textId="77777777" w:rsidR="009851A0" w:rsidRDefault="009851A0" w:rsidP="00724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1.3 (+5%)</w:t>
            </w:r>
          </w:p>
        </w:tc>
      </w:tr>
      <w:tr w:rsidR="009851A0" w14:paraId="21387914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8FD67CF" w14:textId="77777777" w:rsidR="009851A0" w:rsidRDefault="009851A0" w:rsidP="00D33E6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NCC-70 (female)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C8457E7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1845 (-1%)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C2CFB61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19 (-1%)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4B49680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1446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EFE734E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5.2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29A6A21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130 (-22%)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8E631F4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2.7 (-8%)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2173FCC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45 (+247%)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0F74D00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1.8 (-6%)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A51D550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53 (+27%)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0712F82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1.4 (+37%)</w:t>
            </w:r>
          </w:p>
        </w:tc>
      </w:tr>
      <w:tr w:rsidR="009851A0" w14:paraId="282FD025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E89A87E" w14:textId="77777777" w:rsidR="009851A0" w:rsidRDefault="009851A0" w:rsidP="00D33E6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NCC-100 (male)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211B467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3085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C42A9F7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26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47F1456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1180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A3C1C81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7.7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F1E650A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49 (-68%)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C172B37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1.8 (-2%)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FE1BD1D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172 (+46%)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220DD1A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0.98 (-21%)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1CEE093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83 (+58%)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88A2EBD" w14:textId="77777777" w:rsidR="009851A0" w:rsidRDefault="009851A0" w:rsidP="003465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1.6 (+25%)</w:t>
            </w:r>
          </w:p>
        </w:tc>
      </w:tr>
      <w:tr w:rsidR="009851A0" w14:paraId="116D1CCB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D50D9DB" w14:textId="77777777" w:rsidR="009851A0" w:rsidRDefault="009851A0" w:rsidP="00D33E6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NCC-100 (female)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1C28C2A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1845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F87E66D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19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B9F9BCB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1446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5289D6D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5.2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22C40FA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31 (-81%)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6C5A39D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2.0 (-30%)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722B458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106 (+716%)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96D8CE8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1.6 (-18%)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AC35A33" w14:textId="77777777" w:rsidR="009851A0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79 (+90%)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3684007" w14:textId="77777777" w:rsidR="009851A0" w:rsidRDefault="009851A0" w:rsidP="0076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2.3 (+123%)</w:t>
            </w:r>
          </w:p>
        </w:tc>
      </w:tr>
      <w:tr w:rsidR="009851A0" w14:paraId="5900BABE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1F65FD4" w14:textId="77777777" w:rsidR="009851A0" w:rsidRDefault="009851A0" w:rsidP="00B57C1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NCC-100 (male-chronic)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3C717D1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FF50C6">
              <w:rPr>
                <w:rFonts w:ascii="Calibri" w:eastAsia="Calibri" w:hAnsi="Calibri" w:cs="Calibri"/>
                <w:sz w:val="20"/>
                <w:szCs w:val="20"/>
              </w:rPr>
              <w:t>3148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FF50C6">
              <w:rPr>
                <w:rFonts w:ascii="Calibri" w:eastAsia="Calibri" w:hAnsi="Calibri" w:cs="Calibri"/>
                <w:sz w:val="20"/>
                <w:szCs w:val="20"/>
              </w:rPr>
              <w:t>(+2%)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7E97190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FF50C6"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  <w:r w:rsidRPr="00FF50C6">
              <w:rPr>
                <w:rFonts w:ascii="Calibri" w:eastAsia="Calibri" w:hAnsi="Calibri" w:cs="Calibri"/>
                <w:sz w:val="20"/>
                <w:szCs w:val="20"/>
              </w:rPr>
              <w:t xml:space="preserve"> (+2%)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1B6637A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FF50C6">
              <w:rPr>
                <w:rFonts w:ascii="Calibri" w:eastAsia="Calibri" w:hAnsi="Calibri" w:cs="Calibri"/>
                <w:sz w:val="20"/>
                <w:szCs w:val="20"/>
              </w:rPr>
              <w:t>1155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FF50C6">
              <w:rPr>
                <w:rFonts w:ascii="Calibri" w:eastAsia="Calibri" w:hAnsi="Calibri" w:cs="Calibri"/>
                <w:sz w:val="20"/>
                <w:szCs w:val="20"/>
              </w:rPr>
              <w:t>(-2%)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D1301B4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FF50C6">
              <w:rPr>
                <w:rFonts w:ascii="Calibri" w:eastAsia="Calibri" w:hAnsi="Calibri" w:cs="Calibri"/>
                <w:sz w:val="20"/>
                <w:szCs w:val="20"/>
              </w:rPr>
              <w:t>7.5 (-1%)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D35540C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FF50C6"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 w:rsidRPr="00FF50C6">
              <w:rPr>
                <w:rFonts w:ascii="Calibri" w:eastAsia="Calibri" w:hAnsi="Calibri" w:cs="Calibri"/>
                <w:sz w:val="20"/>
                <w:szCs w:val="20"/>
              </w:rPr>
              <w:t xml:space="preserve"> (-71%)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1E61B5D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FF50C6">
              <w:rPr>
                <w:rFonts w:ascii="Calibri" w:eastAsia="Calibri" w:hAnsi="Calibri" w:cs="Calibri"/>
                <w:sz w:val="20"/>
                <w:szCs w:val="20"/>
              </w:rPr>
              <w:t>1.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 (+3%)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3B491CF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FF50C6">
              <w:rPr>
                <w:rFonts w:ascii="Calibri" w:eastAsia="Calibri" w:hAnsi="Calibri" w:cs="Calibri"/>
                <w:sz w:val="20"/>
                <w:szCs w:val="20"/>
              </w:rPr>
              <w:t>16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 w:rsidRPr="00FF50C6">
              <w:rPr>
                <w:rFonts w:ascii="Calibri" w:eastAsia="Calibri" w:hAnsi="Calibri" w:cs="Calibri"/>
                <w:sz w:val="20"/>
                <w:szCs w:val="20"/>
              </w:rPr>
              <w:t xml:space="preserve"> (+40%)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14A6F91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FF50C6">
              <w:rPr>
                <w:rFonts w:ascii="Calibri" w:eastAsia="Calibri" w:hAnsi="Calibri" w:cs="Calibri"/>
                <w:sz w:val="20"/>
                <w:szCs w:val="20"/>
              </w:rPr>
              <w:t>1.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0</w:t>
            </w:r>
            <w:r w:rsidRPr="00FF50C6">
              <w:rPr>
                <w:rFonts w:ascii="Calibri" w:eastAsia="Calibri" w:hAnsi="Calibri" w:cs="Calibri"/>
                <w:sz w:val="20"/>
                <w:szCs w:val="20"/>
              </w:rPr>
              <w:t xml:space="preserve"> (-17%)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FA6DE72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FF50C6"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Pr="00FF50C6">
              <w:rPr>
                <w:rFonts w:ascii="Calibri" w:eastAsia="Calibri" w:hAnsi="Calibri" w:cs="Calibri"/>
                <w:sz w:val="20"/>
                <w:szCs w:val="20"/>
              </w:rPr>
              <w:t xml:space="preserve"> (+17%)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FB0B447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043BD4">
              <w:rPr>
                <w:rFonts w:ascii="Calibri" w:eastAsia="Calibri" w:hAnsi="Calibri" w:cs="Calibri"/>
                <w:sz w:val="20"/>
                <w:szCs w:val="20"/>
              </w:rPr>
              <w:t>0.9 (-23%)</w:t>
            </w:r>
          </w:p>
        </w:tc>
      </w:tr>
      <w:tr w:rsidR="009851A0" w14:paraId="0A0E365C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C08F8A6" w14:textId="77777777" w:rsidR="009851A0" w:rsidRDefault="009851A0" w:rsidP="00B57C1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NCC-100 (female-chronic)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F37A1D0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2B7FD2">
              <w:rPr>
                <w:rFonts w:ascii="Calibri" w:eastAsia="Calibri" w:hAnsi="Calibri" w:cs="Calibri"/>
                <w:sz w:val="20"/>
                <w:szCs w:val="20"/>
              </w:rPr>
              <w:t>195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Pr="002B7FD2">
              <w:rPr>
                <w:rFonts w:ascii="Calibri" w:eastAsia="Calibri" w:hAnsi="Calibri" w:cs="Calibri"/>
                <w:sz w:val="20"/>
                <w:szCs w:val="20"/>
              </w:rPr>
              <w:t xml:space="preserve"> (+4%)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4479A88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20</w:t>
            </w:r>
            <w:r w:rsidRPr="00941C4A">
              <w:rPr>
                <w:rFonts w:ascii="Calibri" w:eastAsia="Calibri" w:hAnsi="Calibri" w:cs="Calibri"/>
                <w:sz w:val="20"/>
                <w:szCs w:val="20"/>
              </w:rPr>
              <w:t xml:space="preserve"> (+3%)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A001172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B93D9F">
              <w:rPr>
                <w:rFonts w:ascii="Calibri" w:eastAsia="Calibri" w:hAnsi="Calibri" w:cs="Calibri"/>
                <w:sz w:val="20"/>
                <w:szCs w:val="20"/>
              </w:rPr>
              <w:t>139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6 </w:t>
            </w:r>
            <w:r w:rsidRPr="00B93D9F">
              <w:rPr>
                <w:rFonts w:ascii="Calibri" w:eastAsia="Calibri" w:hAnsi="Calibri" w:cs="Calibri"/>
                <w:sz w:val="20"/>
                <w:szCs w:val="20"/>
              </w:rPr>
              <w:t>(-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Pr="00B93D9F">
              <w:rPr>
                <w:rFonts w:ascii="Calibri" w:eastAsia="Calibri" w:hAnsi="Calibri" w:cs="Calibri"/>
                <w:sz w:val="20"/>
                <w:szCs w:val="20"/>
              </w:rPr>
              <w:t>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FAA2B8A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4E956C7">
              <w:rPr>
                <w:rFonts w:ascii="Calibri" w:eastAsia="Calibri" w:hAnsi="Calibri" w:cs="Calibri"/>
                <w:sz w:val="20"/>
                <w:szCs w:val="20"/>
              </w:rPr>
              <w:t>5.0 (-5%)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E5520E7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4E956C7">
              <w:rPr>
                <w:rFonts w:ascii="Calibri" w:eastAsia="Calibri" w:hAnsi="Calibri" w:cs="Calibri"/>
                <w:sz w:val="20"/>
                <w:szCs w:val="20"/>
              </w:rPr>
              <w:t>26 (-84%)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2DC1A9C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2.3 (-22%)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0F57A3C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87 (+570%)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45F260A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4E956C7">
              <w:rPr>
                <w:rFonts w:ascii="Calibri" w:eastAsia="Calibri" w:hAnsi="Calibri" w:cs="Calibri"/>
                <w:sz w:val="20"/>
                <w:szCs w:val="20"/>
              </w:rPr>
              <w:t>2.1 (4%)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143411A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4E956C7">
              <w:rPr>
                <w:rFonts w:ascii="Calibri" w:eastAsia="Calibri" w:hAnsi="Calibri" w:cs="Calibri"/>
                <w:sz w:val="20"/>
                <w:szCs w:val="20"/>
              </w:rPr>
              <w:t>51 (+23%)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0C25327A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4E956C7">
              <w:rPr>
                <w:rFonts w:ascii="Calibri" w:eastAsia="Calibri" w:hAnsi="Calibri" w:cs="Calibri"/>
                <w:sz w:val="20"/>
                <w:szCs w:val="20"/>
              </w:rPr>
              <w:t>0.8 (-21%)</w:t>
            </w:r>
          </w:p>
        </w:tc>
      </w:tr>
      <w:tr w:rsidR="009851A0" w14:paraId="7009EB7F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E4823B3" w14:textId="77777777" w:rsidR="009851A0" w:rsidRDefault="009851A0" w:rsidP="00B57C1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ENaC-70 (male)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08E7C09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3085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53913A6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26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9B3B1DA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1180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DBADD46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7.7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4C7A18B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150 (-2%)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98D268A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2.3 (+28%)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70C5C30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54 (-53%)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0399865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1.6 (+30%)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C983761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93 (+76%)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6915229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0.35 (-71%)</w:t>
            </w:r>
          </w:p>
        </w:tc>
      </w:tr>
      <w:tr w:rsidR="009851A0" w14:paraId="6514A607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79C69F6" w14:textId="77777777" w:rsidR="009851A0" w:rsidRDefault="009851A0" w:rsidP="00B57C1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ENaC-70 (female)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699E1C0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1869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876655A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19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11B2F66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1446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AF61FA4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5.2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F28AA46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171 (+1%)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6191527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3.5 (+19%)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B4D24DA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-7.8 (backleak)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98B9510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2.1 (+8%)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AE266CC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69 (+66%)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A8E6DBD" w14:textId="77777777" w:rsidR="009851A0" w:rsidRDefault="009851A0" w:rsidP="00B57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0.28 (-73%)</w:t>
            </w:r>
          </w:p>
        </w:tc>
      </w:tr>
      <w:tr w:rsidR="009851A0" w14:paraId="0A314B6C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432477D" w14:textId="77777777" w:rsidR="009851A0" w:rsidRPr="1187CC9F" w:rsidRDefault="009851A0" w:rsidP="00D33E6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ENaC-100 (male)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7ED644B" w14:textId="77777777" w:rsidR="009851A0" w:rsidRPr="676A191E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3085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92D81F0" w14:textId="77777777" w:rsidR="009851A0" w:rsidRPr="676A191E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26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1DEB539" w14:textId="77777777" w:rsidR="009851A0" w:rsidRPr="676A191E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1180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7DB07CD" w14:textId="77777777" w:rsidR="009851A0" w:rsidRPr="676A191E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7.7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8C710E0" w14:textId="77777777" w:rsidR="009851A0" w:rsidRPr="676A191E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147 (-4%)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7DF2D34" w14:textId="77777777" w:rsidR="009851A0" w:rsidRPr="676A191E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2.4 (+34%)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7D5F6D6" w14:textId="77777777" w:rsidR="009851A0" w:rsidRPr="676A191E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-24 (backleak)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66B4C81" w14:textId="77777777" w:rsidR="009851A0" w:rsidRPr="676A191E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1.8 (+46%)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D62C5C1" w14:textId="77777777" w:rsidR="009851A0" w:rsidRPr="676A191E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173 (+228%)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51497599" w14:textId="77777777" w:rsidR="009851A0" w:rsidRPr="676A191E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0.02 (-98%)</w:t>
            </w:r>
          </w:p>
        </w:tc>
      </w:tr>
      <w:tr w:rsidR="009851A0" w14:paraId="1121B4E5" w14:textId="77777777" w:rsidTr="00D33E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02723BC" w14:textId="77777777" w:rsidR="009851A0" w:rsidRPr="1187CC9F" w:rsidRDefault="009851A0" w:rsidP="00D33E6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ENaC-100 (female)</w:t>
            </w:r>
          </w:p>
        </w:tc>
        <w:tc>
          <w:tcPr>
            <w:tcW w:w="74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1892B14D" w14:textId="77777777" w:rsidR="009851A0" w:rsidRPr="676A191E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1869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4EA88DD2" w14:textId="77777777" w:rsidR="009851A0" w:rsidRPr="676A191E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19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335589A1" w14:textId="77777777" w:rsidR="009851A0" w:rsidRPr="676A191E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1446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38DC53E" w14:textId="77777777" w:rsidR="009851A0" w:rsidRPr="1187CC9F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5.2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0D4E0F9" w14:textId="77777777" w:rsidR="009851A0" w:rsidRPr="676A191E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168 (0%)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1C77744" w14:textId="77777777" w:rsidR="009851A0" w:rsidRPr="676A191E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3.8 (+26%)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C373820" w14:textId="77777777" w:rsidR="009851A0" w:rsidRPr="676A191E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-37 (backleak)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6D712E51" w14:textId="77777777" w:rsidR="009851A0" w:rsidRPr="676A191E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2.2 (+11%)</w:t>
            </w:r>
          </w:p>
        </w:tc>
        <w:tc>
          <w:tcPr>
            <w:tcW w:w="85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2A0ABBA9" w14:textId="77777777" w:rsidR="009851A0" w:rsidRPr="676A191E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676A191E">
              <w:rPr>
                <w:rFonts w:ascii="Calibri" w:eastAsia="Calibri" w:hAnsi="Calibri" w:cs="Calibri"/>
                <w:sz w:val="20"/>
                <w:szCs w:val="20"/>
              </w:rPr>
              <w:t>115 (+176%)</w:t>
            </w:r>
          </w:p>
        </w:tc>
        <w:tc>
          <w:tcPr>
            <w:tcW w:w="105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left w:w="108" w:type="dxa"/>
              <w:right w:w="108" w:type="dxa"/>
            </w:tcMar>
          </w:tcPr>
          <w:p w14:paraId="78CDFAF6" w14:textId="77777777" w:rsidR="009851A0" w:rsidRPr="1187CC9F" w:rsidRDefault="009851A0" w:rsidP="00D33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1187CC9F">
              <w:rPr>
                <w:rFonts w:ascii="Calibri" w:eastAsia="Calibri" w:hAnsi="Calibri" w:cs="Calibri"/>
                <w:sz w:val="20"/>
                <w:szCs w:val="20"/>
              </w:rPr>
              <w:t>0.01 (-99%)</w:t>
            </w:r>
          </w:p>
        </w:tc>
      </w:tr>
    </w:tbl>
    <w:p w14:paraId="55255C87" w14:textId="77777777" w:rsidR="005A1698" w:rsidRDefault="005A1698" w:rsidP="005A1698">
      <w:pPr>
        <w:rPr>
          <w:lang w:val="en-US"/>
        </w:rPr>
      </w:pPr>
    </w:p>
    <w:p w14:paraId="155B8EBF" w14:textId="77777777" w:rsidR="005A1698" w:rsidRDefault="005A1698" w:rsidP="005A1698">
      <w:pPr>
        <w:rPr>
          <w:lang w:val="en-US"/>
        </w:rPr>
      </w:pPr>
    </w:p>
    <w:p w14:paraId="747FF7D8" w14:textId="77777777" w:rsidR="000D7289" w:rsidRDefault="000D7289" w:rsidP="00EB3992">
      <w:pPr>
        <w:rPr>
          <w:lang w:val="en-US"/>
        </w:rPr>
      </w:pPr>
    </w:p>
    <w:p w14:paraId="6C541E17" w14:textId="77777777" w:rsidR="002535D4" w:rsidRDefault="002535D4">
      <w:pPr>
        <w:rPr>
          <w:sz w:val="28"/>
          <w:szCs w:val="28"/>
        </w:rPr>
      </w:pPr>
    </w:p>
    <w:p w14:paraId="72134586" w14:textId="77777777" w:rsidR="000F02C8" w:rsidRDefault="000F02C8">
      <w:pPr>
        <w:rPr>
          <w:sz w:val="28"/>
          <w:szCs w:val="28"/>
        </w:rPr>
      </w:pPr>
    </w:p>
    <w:p w14:paraId="685F188B" w14:textId="77777777" w:rsidR="000F02C8" w:rsidRPr="000F02C8" w:rsidRDefault="000F02C8">
      <w:pPr>
        <w:rPr>
          <w:sz w:val="28"/>
          <w:szCs w:val="28"/>
        </w:rPr>
      </w:pPr>
    </w:p>
    <w:sectPr w:rsidR="000F02C8" w:rsidRPr="000F0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84"/>
    <w:rsid w:val="0001050A"/>
    <w:rsid w:val="000831E2"/>
    <w:rsid w:val="000A3823"/>
    <w:rsid w:val="000D1047"/>
    <w:rsid w:val="000D7289"/>
    <w:rsid w:val="000F02C8"/>
    <w:rsid w:val="00162434"/>
    <w:rsid w:val="001946B0"/>
    <w:rsid w:val="002535D4"/>
    <w:rsid w:val="0027604E"/>
    <w:rsid w:val="002B2848"/>
    <w:rsid w:val="002D50A8"/>
    <w:rsid w:val="0034656F"/>
    <w:rsid w:val="003D4B19"/>
    <w:rsid w:val="003F2886"/>
    <w:rsid w:val="0046611F"/>
    <w:rsid w:val="0046762B"/>
    <w:rsid w:val="004A4782"/>
    <w:rsid w:val="005017EC"/>
    <w:rsid w:val="00531B5A"/>
    <w:rsid w:val="00572683"/>
    <w:rsid w:val="00593CDC"/>
    <w:rsid w:val="005A1698"/>
    <w:rsid w:val="005B2822"/>
    <w:rsid w:val="006268A0"/>
    <w:rsid w:val="00637D38"/>
    <w:rsid w:val="0064639B"/>
    <w:rsid w:val="00675EC5"/>
    <w:rsid w:val="006D2B65"/>
    <w:rsid w:val="00712DD7"/>
    <w:rsid w:val="00724C8F"/>
    <w:rsid w:val="00764A48"/>
    <w:rsid w:val="00767279"/>
    <w:rsid w:val="00796046"/>
    <w:rsid w:val="007A714B"/>
    <w:rsid w:val="007B53A9"/>
    <w:rsid w:val="007E36AC"/>
    <w:rsid w:val="00812A7A"/>
    <w:rsid w:val="00895194"/>
    <w:rsid w:val="008D6F3C"/>
    <w:rsid w:val="00915E6E"/>
    <w:rsid w:val="009851A0"/>
    <w:rsid w:val="00986CCE"/>
    <w:rsid w:val="009C7F51"/>
    <w:rsid w:val="009F223D"/>
    <w:rsid w:val="00A72026"/>
    <w:rsid w:val="00A72D00"/>
    <w:rsid w:val="00A86981"/>
    <w:rsid w:val="00AE5BBC"/>
    <w:rsid w:val="00B57C1B"/>
    <w:rsid w:val="00B66CB8"/>
    <w:rsid w:val="00BC775B"/>
    <w:rsid w:val="00C33335"/>
    <w:rsid w:val="00CB3084"/>
    <w:rsid w:val="00CD0251"/>
    <w:rsid w:val="00D03080"/>
    <w:rsid w:val="00D13B56"/>
    <w:rsid w:val="00D21B58"/>
    <w:rsid w:val="00D36752"/>
    <w:rsid w:val="00D56683"/>
    <w:rsid w:val="00D92A6C"/>
    <w:rsid w:val="00DF0412"/>
    <w:rsid w:val="00E260CF"/>
    <w:rsid w:val="00E27FF8"/>
    <w:rsid w:val="00E5413A"/>
    <w:rsid w:val="00E849D8"/>
    <w:rsid w:val="00EB3992"/>
    <w:rsid w:val="00EE52A9"/>
    <w:rsid w:val="00F65C6D"/>
    <w:rsid w:val="00F83F66"/>
    <w:rsid w:val="00FE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C64A8"/>
  <w15:chartTrackingRefBased/>
  <w15:docId w15:val="{855D0247-A16B-5B48-A2D4-D1F19653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EB399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86CC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Shervin Hakimi</dc:creator>
  <cp:keywords/>
  <dc:description/>
  <cp:lastModifiedBy>Anita Layton</cp:lastModifiedBy>
  <cp:revision>84</cp:revision>
  <dcterms:created xsi:type="dcterms:W3CDTF">2023-07-24T15:08:00Z</dcterms:created>
  <dcterms:modified xsi:type="dcterms:W3CDTF">2023-07-26T15:09:00Z</dcterms:modified>
</cp:coreProperties>
</file>