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Tippla retention pack: handover</w:t>
      </w:r>
    </w:p>
    <w:p>
      <w:pPr>
        <w:spacing w:after="120"/>
        <w:rPr>
          <w:color w:val="5B6670"/>
        </w:rPr>
      </w:pPr>
      <w:r>
        <w:rPr>
          <w:color w:val="5B6670"/>
        </w:rPr>
        <w:t xml:space="preserve">Specs 01–11 · branch claude/fervent-dirac-3o3yre · 06/10/2026</w:t>
      </w:r>
    </w:p>
    <w:sdt>
      <w:sdtPr>
        <w:alias w:val="Contents"/>
      </w:sdtPr>
      <w:sdtContent>
        <w:p>
          <w:r>
            <w:fldChar w:fldCharType="begin" w:dirty="true"/>
            <w:instrText xml:space="preserve">TOC \h \o "1-2"</w:instrText>
            <w:fldChar w:fldCharType="separate"/>
          </w:r>
        </w:p>
        <w:p>
          <w:r>
            <w:fldChar w:fldCharType="end"/>
          </w:r>
        </w:p>
      </w:sdtContent>
    </w:sdt>
    <w:p>
      <w:pPr>
        <w:spacing w:after="120"/>
      </w:pPr>
    </w:p>
    <w:p>
      <w:pPr>
        <w:pStyle w:val="Heading1"/>
      </w:pPr>
      <w:r>
        <w:t xml:space="preserve">1. Where things stand</w:t>
      </w:r>
    </w:p>
    <w:p>
      <w:pPr>
        <w:spacing w:after="120"/>
      </w:pPr>
      <w:r>
        <w:t xml:space="preserve">Every spec in the retention pack that needs building is built, behind its own feature switch, on demo data. Demo personas (Jess, Marcus, Priya) see everything; real members would only see features without a compliance gate until each gate is signed off.</w:t>
      </w:r>
    </w:p>
    <w:p>
      <w:pPr>
        <w:pStyle w:val="ListParagraph"/>
        <w:numPr>
          <w:ilvl w:val="0"/>
          <w:numId w:val="2"/>
        </w:numPr>
        <w:spacing w:after="60"/>
      </w:pPr>
      <w:r>
        <w:rPr>
          <w:b/>
          <w:bCs/>
        </w:rPr>
        <w:t xml:space="preserve">Tests:</w:t>
      </w:r>
      <w:r>
        <w:t xml:space="preserve"> 405 unit tests and 131 browser tests pass, including every acceptance criterion in the pack and the four always-on compliance rules.</w:t>
      </w:r>
    </w:p>
    <w:p>
      <w:pPr>
        <w:pStyle w:val="ListParagraph"/>
        <w:numPr>
          <w:ilvl w:val="0"/>
          <w:numId w:val="2"/>
        </w:numPr>
        <w:spacing w:after="60"/>
      </w:pPr>
      <w:r>
        <w:rPr>
          <w:b/>
          <w:bCs/>
        </w:rPr>
        <w:t xml:space="preserve">CI:</w:t>
      </w:r>
      <w:r>
        <w:t xml:space="preserve"> GitHub Actions runs lint, type-check, unit tests, a production build and the browser tests on every push.</w:t>
      </w:r>
    </w:p>
    <w:p>
      <w:pPr>
        <w:pStyle w:val="ListParagraph"/>
        <w:numPr>
          <w:ilvl w:val="0"/>
          <w:numId w:val="2"/>
        </w:numPr>
        <w:spacing w:after="60"/>
      </w:pPr>
      <w:r>
        <w:rPr>
          <w:b/>
          <w:bCs/>
        </w:rPr>
        <w:t xml:space="preserve">Code review:</w:t>
      </w:r>
      <w:r>
        <w:t xml:space="preserve"> a review across all the retention work found 10 issues (none serious for the demo); all are fixed with regression tests (section 7).</w:t>
      </w:r>
    </w:p>
    <w:p>
      <w:pPr>
        <w:pStyle w:val="ListParagraph"/>
        <w:numPr>
          <w:ilvl w:val="0"/>
          <w:numId w:val="2"/>
        </w:numPr>
        <w:spacing w:after="60"/>
      </w:pPr>
      <w:r>
        <w:rPr>
          <w:b/>
          <w:bCs/>
        </w:rPr>
        <w:t xml:space="preserve">Not live:</w:t>
      </w:r>
      <w:r>
        <w:t xml:space="preserve"> nothing is live for real members. The app runs on mock data; TaleFin, a payment provider, a push/email provider and real accounts are still to be connected.</w:t>
      </w:r>
    </w:p>
    <w:p>
      <w:pPr>
        <w:pStyle w:val="Heading1"/>
      </w:pPr>
      <w:r>
        <w:t xml:space="preserve">2. What each spec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26"/>
        <w:gridCol w:w="1900"/>
        <w:gridCol w:w="1400"/>
      </w:tblGrid>
      <w:tr>
        <w:trPr>
          <w:tblHeader/>
        </w:trPr>
        <w:tc>
          <w:tcPr>
            <w:tcW w:type="dxa" w:w="17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Spec</w:t>
            </w:r>
          </w:p>
        </w:tc>
        <w:tc>
          <w:tcPr>
            <w:tcW w:type="dxa" w:w="4026"/>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What members get</w:t>
            </w:r>
          </w:p>
        </w:tc>
        <w:tc>
          <w:tcPr>
            <w:tcW w:type="dxa" w:w="19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Feature switches</w:t>
            </w:r>
          </w:p>
        </w:tc>
        <w:tc>
          <w:tcPr>
            <w:tcW w:type="dxa" w:w="14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Gate</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01 Attention feed &amp; navigation</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Needs a look: ranked cards (top 3) with Done / Snooze / Not relevant and Undo; status line; score-change explanation; five-section navigation with badges; bank reconnect card; gambling-insights switch.</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feed_v1, status_line_v1, score_attribution_v1, nav_v2</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None</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02 Pay-cycle loop</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Safe to spend (member-set buffer, 7-day mode), payday check-in with corrections, last-pay-cycle summary, score projection (estimate), value tally counted at 50% for fees.</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safe_to_spend_v1, cycle_checkin_v1, cycle_recap_v1, score_projection_v1, value_tally_v1, buffer_v1</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G5 (savings claims)</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03 Billing on payday</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Tippla charges the day after payday, defers if it would cause a shortfall, prorates the first move, retries only after pay, pause for a month.</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payday_billing_v1</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G7</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04 Onboarding &amp; goals</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Welcome, first insight within a minute, short score intro, goal picker, alerts opt-in; the goal drives the plan, check-in and summary; first-week nudge.</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onboarding_v2, goals_v1</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None</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05 Data trust</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Corrections (bills, subscriptions, loans, transactions, income) applied everywhere at once; forecast accuracy and miss prompt; connection health, stale-data stamps, one-tap reconnect, consent reminders.</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corrections_v1, forecast_accuracy_v1, connection_health_v1, corrections_sharing_v1</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G3 (sharing only)</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06 Action tools</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Pre-filled hardship letter (copy, email, PDF) with follow-up; cancellation helper; bill comparison pointers; entitlements check (official links only).</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hardship_autofill_v1, cancel_helper_v1, bill_switch_v1, entitlements_v1</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G6, G2/G4, G3</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07 Progression</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Plans with self-checking steps; streak milestones; buffer growth; savings goals; "You've reached Healthy" and What's next; credit file and cheaper-credit prototypes.</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plans_v1, streaks_v1, savings_goals_v1, credit_file_v1, refinance_step_v1</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G2; G1/G3/G4 (prototypes)</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08 Ask Tippla</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Assistant answering from the member's own figures; code-checked numbers, no credit advice, distress support first; scripted mode without a key, Claude with one; 165-answer eval.</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assistant_v1</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G1, G2, G3, G6</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09 Analytics</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Typed event registry, consent, Postgres storage, dashboards (north star, cohorts, feed, first session, forecast accuracy, guardrails), feature flags.</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(foundation)</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G3 (consent default)</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10 Platform</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Installable app, push with quiet hours and caps, lock-screen privacy, email (digest, recap, win-back) with one-click unsubscribe.</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pwa_v1, push_v1, email_lifecycle_v1</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G5</w:t>
            </w:r>
          </w:p>
        </w:tc>
      </w:tr>
      <w:tr>
        <w:tc>
          <w:tcPr>
            <w:tcW w:type="dxa" w:w="17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11 Compliance rules</w:t>
            </w:r>
          </w:p>
        </w:tc>
        <w:tc>
          <w:tcPr>
            <w:tcW w:type="dxa" w:w="4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The four always-on rules enforced in code and tested together; CI runs every test on each push.</w:t>
            </w:r>
          </w:p>
        </w:tc>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(always on)</w:t>
            </w:r>
          </w:p>
        </w:tc>
        <w:tc>
          <w:tcPr>
            <w:tcW w:type="dxa" w:w="1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w:t>
            </w:r>
          </w:p>
        </w:tc>
      </w:tr>
    </w:tbl>
    <w:p>
      <w:pPr>
        <w:spacing w:after="120"/>
      </w:pPr>
    </w:p>
    <w:p>
      <w:pPr>
        <w:pStyle w:val="Heading1"/>
      </w:pPr>
      <w:r>
        <w:t xml:space="preserve">3. Sign-offs needed before real members</w:t>
      </w:r>
    </w:p>
    <w:p>
      <w:pPr>
        <w:spacing w:after="120"/>
      </w:pPr>
      <w:r>
        <w:t xml:space="preserve">From spec 11. Each gated feature is built to the stated limit and stays off for real members until the gate is signed off, with a name and date recorded.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Gate</w:t>
            </w:r>
          </w:p>
        </w:tc>
        <w:tc>
          <w:tcPr>
            <w:tcW w:type="dxa" w:w="24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Affects</w:t>
            </w:r>
          </w:p>
        </w:tc>
        <w:tc>
          <w:tcPr>
            <w:tcW w:type="dxa" w:w="24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Built to this limit</w:t>
            </w:r>
          </w:p>
        </w:tc>
        <w:tc>
          <w:tcPr>
            <w:tcW w:type="dxa" w:w="2326"/>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Question to answer</w:t>
            </w:r>
          </w:p>
        </w:tc>
      </w:tr>
      <w:tr>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G1 Credit assistance / licensing</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Ask Tippla (borrowing answers), cheaper-credit check prototype, offers</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Prototype only; no partners; assistant never recommends credit</w:t>
            </w:r>
          </w:p>
        </w:tc>
        <w:tc>
          <w:tcPr>
            <w:tcW w:type="dxa" w:w="23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Is any of this credit assistance needing an ACL or authorisation?</w:t>
            </w:r>
          </w:p>
        </w:tc>
      </w:tr>
      <w:tr>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G2 Financial product advice</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Plans, bill comparison, Ask Tippla</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General-information wording; no providers named</w:t>
            </w:r>
          </w:p>
        </w:tc>
        <w:tc>
          <w:tcPr>
            <w:tcW w:type="dxa" w:w="23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Is any output personal advice? Is the general-advice wording enough?</w:t>
            </w:r>
          </w:p>
        </w:tc>
      </w:tr>
      <w:tr>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G3 CDR and privacy</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Sharing corrections, entitlements answers, assistant logs, analytics consent, credit file</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Minimal data; answers kept only with consent; no text in assistant logs</w:t>
            </w:r>
          </w:p>
        </w:tc>
        <w:tc>
          <w:tcPr>
            <w:tcW w:type="dxa" w:w="23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Within existing consents? Retention periods? Gambling inferences?</w:t>
            </w:r>
          </w:p>
        </w:tc>
      </w:tr>
      <w:tr>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G4 Referrals and commercial</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Bill comparison, credit file, cheaper-credit check</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Neutral, non-commercial links only</w:t>
            </w:r>
          </w:p>
        </w:tc>
        <w:tc>
          <w:tcPr>
            <w:tcW w:type="dxa" w:w="23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Referral disclosure; conflicts with member-first positioning</w:t>
            </w:r>
          </w:p>
        </w:tc>
      </w:tr>
      <w:tr>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G5 Marketing and communications</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Value tally claims, notifications, lifecycle email</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Bank-confirmed savings only, 50% for fees; self-reported kept apart; Spam Act unsubscribe</w:t>
            </w:r>
          </w:p>
        </w:tc>
        <w:tc>
          <w:tcPr>
            <w:tcW w:type="dxa" w:w="23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Are the "saved you $X" claims substantiated? Is consent compliant?</w:t>
            </w:r>
          </w:p>
        </w:tc>
      </w:tr>
      <w:tr>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G6 Vulnerable consumers</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Hardship letter, Ask Tippla, gambling features</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Distress leads with support; gambling opt-in and never on lock screens</w:t>
            </w:r>
          </w:p>
        </w:tc>
        <w:tc>
          <w:tcPr>
            <w:tcW w:type="dxa" w:w="23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Meets ASIC expectations? Is the hardship pathway adequate?</w:t>
            </w:r>
          </w:p>
        </w:tc>
      </w:tr>
      <w:tr>
        <w:tc>
          <w:tcPr>
            <w:tcW w:type="dxa" w:w="1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G7 Billing practices</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Billing on payday</w:t>
            </w:r>
          </w:p>
        </w:tc>
        <w:tc>
          <w:tcPr>
            <w:tcW w:type="dxa" w:w="24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Built; copy to review</w:t>
            </w:r>
          </w:p>
        </w:tc>
        <w:tc>
          <w:tcPr>
            <w:tcW w:type="dxa" w:w="23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Are deferral, retry and pause fair and clearly disclosed?</w:t>
            </w:r>
          </w:p>
        </w:tc>
      </w:tr>
    </w:tbl>
    <w:p>
      <w:pPr>
        <w:spacing w:after="120"/>
      </w:pPr>
    </w:p>
    <w:p>
      <w:pPr>
        <w:pStyle w:val="Heading1"/>
      </w:pPr>
      <w:r>
        <w:t xml:space="preserve">4. Decisions needed (open questions)</w:t>
      </w:r>
    </w:p>
    <w:p>
      <w:pPr>
        <w:spacing w:after="120"/>
      </w:pPr>
      <w:r>
        <w:t xml:space="preserve">Each is stubbed with sample logic and shows a "Sample logic" tag in dev mode. Full list: docs/10_open_questions.md.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5026"/>
      </w:tblGrid>
      <w:tr>
        <w:trPr>
          <w:tblHeader/>
        </w:trPr>
        <w:tc>
          <w:tcPr>
            <w:tcW w:type="dxa" w:w="6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w:t>
            </w:r>
          </w:p>
        </w:tc>
        <w:tc>
          <w:tcPr>
            <w:tcW w:type="dxa" w:w="22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Question</w:t>
            </w:r>
          </w:p>
        </w:tc>
        <w:tc>
          <w:tcPr>
            <w:tcW w:type="dxa" w:w="12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Owner</w:t>
            </w:r>
          </w:p>
        </w:tc>
        <w:tc>
          <w:tcPr>
            <w:tcW w:type="dxa" w:w="5026"/>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What the app does now</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Q21</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Loop thresholds (05/10): safe-to-spend buffer, notification daily cap, shortfall notice window, value-tally confirmation windows and default failed-payment fee</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Buffer $0 by default, member-set ($0/$25/$50/$100, spec 02; was $50); notifications 1 normal/low a day and 3 a week plus 1 urgent a day, quiet 9pm–8am (spec 10, src/lib/notify/policy.ts); 5 days; 3-day grace after an expected charge; the customer's last dishonour fee, else $15, counted at 50% (spec 02); subscription savings capped at 12 months (config/flags.ts, selectors/tally.ts)</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Q22</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Goals (05/10): how a buffer goal builds up, and how progress is measured</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Even steps per pay cycle from $0 to the amount by the chosen date (at least 2 pay cycles); the step waits when it would leave nothing to spend; progress = balance the day before the latest payday (selectors/goal.ts, config/flags.ts)</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Q23</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Usage analytics consent (spec 09, gate G3)</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Legal</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On by default with a clear off switch in Profile › Usage data; nothing stored when off; pseudonymous ids, amounts in ranges, no merchant names for gambling or alcohol, no free text. Confirm default-on is acceptable under the APPs and existing CDR consents</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Q24</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Where analytics lives long term</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Our own Postgres table with dev dashboards (/dev/analytics). PostHog can be added later as a second destination (account and key needed)</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Q25</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Billing on payday (spec 03, gate G7)</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Product/Legal</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Day after the payday nearest the old date; deferred if the forecast lowest balance before the next pay, minus the charge, would go below $0 (the buffer, once spec 07 adds one); first move prorated by days ÷ days in the period (charged, or credited if earlier); per-cycle price = monthly × 12 ÷ 26; retries only the day after each of the next two paydays. No payment provider yet: when one is chosen, map to its billing anchor and pause features (e.g. Stripe billing_cycle_anchor, pause collection). Review the deferral, retry and pause copy (G7)</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Q26</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Feed ranking and resurfacing (spec 01)</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Score = urgency × 10 + log10(amount at stake) × 5, ties to the soonest expiry; a Done or Not relevant card comes back when its amount changes by more than 20% (feed/rank.ts). Weights are sample logic: tune with feed analytics</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Q27</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New-subscription detection (spec 01 deviation)</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Spec 01 asks for a second matching charge before flagging. We still flag a single new recurring-looking charge (earlier rule) so the pinned demo totals stay reconciled. Decide whether to switch, and re-pin the fixtures if so</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Q28</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Consent-expiring part of the bank reconnect card</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The card covers a disconnected or expired bank now. The "consent expires in 7 days" variant waits on spec 05 (CDR consent lifecycle)</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Q29</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First insight (spec 04): thresholds and order</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Shortfall first, then 3+ subscriptions (annual total; we can't see which are "forgotten" or rarely used), then pay advance fees in 90 days (repayment minus the advance), then the strongest non-sensitive factor (or the pay rhythm with no score). Tune the order with retention by insight type on /dev/analytics (experiment aha_priority)</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Q30</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Goal storage and the first-week nudge (spec 04)</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Product/Engineering</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The goal lives with the rest of the account state (a cookie in this mock) rather than a member_goals table; add the table when real accounts exist. The day 2–3 nudge goes only if the member hasn't opened Tippla in the last 24 hours, uses the top feed item that isn't the same as their first insight and isn't sensitive, and goes through the normal notification limits</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Q31</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Forecast accuracy (spec 05)</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Product/Data</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End-of-day balance forecast for day D made h days before: the balance then, plus recurring payments and income due in between, minus usual everyday spending (last 28 days ÷ 28). Backtested on TaleFin daily balances; daily snapshots stored for 1, 3, 7 and 14 days ahead (forecast_snapshots). Member line at 8 of the last 10 within $20 (no demo persona reaches it yet); "badly wrong" is over $100 or 30% (FORECAST_ACCURACY)</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Q32</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Corrections and the SmartScore (spec 05)</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Product/TaleFin</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Corrections change Tippla's own figures straight away (forecast, safe to spend, feed, loans, subscriptions, plan). The TaleFin Score itself only changes at TaleFin's next refresh; there's no API to send corrections back. Confirm with TaleFin whether one exists. Loan and income corrections say so ("may take until the next refresh")</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Q33</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Where corrections live and who sees them (spec 05, gate G3)</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Engineering/Legal</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Member rules live with the account state (a cookie in this mock) instead of a member_rules table; add the table with real accounts. Anonymised correction reports (merchant, what changed, no member id or amounts) go to correction_reports behind corrections_sharing_v1 (gate G3), only with usage-data consent, and never anything about gambling or alcohol until G3 decides how sensitive inferences are handled. Needs a privacy notice line</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Q34</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Bill comparison benchmarks (spec 06, gates G2 and G4)</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Product/Compliance</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No market benchmark prices yet, so none are shown: the pointers are general (Energy Made Easy for energy, plain tips for phone and internet). Naming providers, showing "plans from $X" or any referral arrangement needs G2/G4 sign-off</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Q35</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Directory entries (spec 06)</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Operations</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Lender hardship contacts, merchant cancellation steps and official links in src/data/directories.ts are all "never verified" (/dev/directories flags them). Contacts are left empty rather than guessed; verify each against the official page and set its date before launch. Entries older than 6 months are flagged</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Q36</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Entitlements answers and the hardship letter (spec 06, gates G3 and G6)</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Legal</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Entitlement answers are stored only with "Remember my answers" (off by default) and used only to order the pointers; the dependants question is the member's own answer, never TaleFin's flag. The letter's credit-law note and the follow-up wording need counsel and vulnerable-consumer review (G6). Lender replies "usually within 21 days" is general wording to confirm</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Q37</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Plans (spec 07, gate G2)</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Product/Compliance</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Step definitions and thresholds ($150 → $75 → none for pay advances; 10 of 14 days under safe to spend is self-marked because we can't reconstruct past safe-to-spend figures) are sample logic (PLAN_ADVANCE_STEPS, lib/selectors/plans.ts). Plans are general steps, not personal advice: G2 to confirm the wording. Plans live with the account state (no member_plans table yet)</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Q38</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The "improved" dev state</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Engineering</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Replays the score history only (a steady climb to 604), to show the Healthy moment; factors and transactions don't change. A full simulation of five better pay cycles needs generated fixtures</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Q39</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Credit file and cheaper-credit check (spec 07, gates G1, G3, G4)</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Legal/Commercial</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Design prototypes only: no bureau partner, no sample credit file, no lenders or comparisons. A bureau agreement, consent design, and credit-assistance/licensing advice (NCCP) are needed before any build beyond this. Days-under-safe-to-spend streaks aren't tracked yet (no history of daily safe-to-spend)</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Q40</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Ask Tippla behaviour (spec 08, gates G1, G2, G6)</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Product/Compliance</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Intent rules (distress, borrowing advice, gambling) and the answer templates are sample logic (lib/assistant/guard.ts, content/assistant.ts). Distress never goes to the model by design. Before external release: run the eval set against the model (tests/assistantLive.test.ts) and pass the spec 08 thresholds, plus a human tone review (rubric ≥ 4/5) of logged answers</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Q41</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Assistant logs (spec 08, gate G3)</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Legal</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No question or answer text is stored; intent, tools, guard results and rating only, with a pseudonymous member id. Decide the retention period, and whether storing redacted question text for quality review needs consent</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Q42</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Crisis line</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Operations</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Lifeline 13 11 14 is used for crisis cues alongside the National Debt Helpline; verify the number and wording against the official page before launch</w:t>
            </w:r>
          </w:p>
        </w:tc>
      </w:tr>
      <w:tr>
        <w:tc>
          <w:tcPr>
            <w:tcW w:type="dxa" w:w="6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Q43</w:t>
            </w:r>
          </w:p>
        </w:tc>
        <w:tc>
          <w:tcPr>
            <w:tcW w:type="dxa" w:w="2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Offer pause threshold (spec 11 rule 2)</w:t>
            </w:r>
          </w:p>
        </w:tc>
        <w:tc>
          <w:tcPr>
            <w:tcW w:type="dxa" w:w="12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Legal</w:t>
            </w:r>
          </w:p>
        </w:tc>
        <w:tc>
          <w:tcPr>
            <w:tcW w:type="dxa" w:w="5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Offers are hidden while the member is forecast short before payday, has used hardship support this pay cycle (opened the page, self-selected or made a hardship letter), or is in Building (score under 450). Confirm the threshold with counsel; note that just opening Hardship support pauses offers for that pay cycle</w:t>
            </w:r>
          </w:p>
        </w:tc>
      </w:tr>
    </w:tbl>
    <w:p>
      <w:pPr>
        <w:spacing w:after="120"/>
      </w:pPr>
    </w:p>
    <w:p>
      <w:pPr>
        <w:pStyle w:val="Heading1"/>
      </w:pPr>
      <w:r>
        <w:t xml:space="preserve">5. Before launch checklist</w:t>
      </w:r>
    </w:p>
    <w:p>
      <w:pPr>
        <w:pStyle w:val="ListParagraph"/>
        <w:numPr>
          <w:ilvl w:val="0"/>
          <w:numId w:val="3"/>
        </w:numPr>
        <w:spacing w:after="60"/>
      </w:pPr>
      <w:r>
        <w:t xml:space="preserve">Sign off gates G1–G7 (section 3) and record name and date for each gated switch.</w:t>
      </w:r>
    </w:p>
    <w:p>
      <w:pPr>
        <w:pStyle w:val="ListParagraph"/>
        <w:numPr>
          <w:ilvl w:val="0"/>
          <w:numId w:val="3"/>
        </w:numPr>
        <w:spacing w:after="60"/>
      </w:pPr>
      <w:r>
        <w:t xml:space="preserve">Verify every directory entry against the official page and set its date: lender hardship contacts, cancellation steps, entitlement links (/dev/directories lists them; all are unverified now).</w:t>
      </w:r>
    </w:p>
    <w:p>
      <w:pPr>
        <w:pStyle w:val="ListParagraph"/>
        <w:numPr>
          <w:ilvl w:val="0"/>
          <w:numId w:val="3"/>
        </w:numPr>
        <w:spacing w:after="60"/>
      </w:pPr>
      <w:r>
        <w:t xml:space="preserve">Verify the Lifeline and National Debt Helpline numbers and hours (Q42).</w:t>
      </w:r>
    </w:p>
    <w:p>
      <w:pPr>
        <w:pStyle w:val="ListParagraph"/>
        <w:numPr>
          <w:ilvl w:val="0"/>
          <w:numId w:val="3"/>
        </w:numPr>
        <w:spacing w:after="60"/>
      </w:pPr>
      <w:r>
        <w:t xml:space="preserve">Ask Tippla: add ANTHROPIC_API_KEY, run the live eval (tests/assistantLive.test.ts), and do a human tone review of logged answers (rubric ≥ 4/5).</w:t>
      </w:r>
    </w:p>
    <w:p>
      <w:pPr>
        <w:pStyle w:val="ListParagraph"/>
        <w:numPr>
          <w:ilvl w:val="0"/>
          <w:numId w:val="3"/>
        </w:numPr>
        <w:spacing w:after="60"/>
      </w:pPr>
      <w:r>
        <w:t xml:space="preserve">Decide retention periods: analytics events, assistant logs, forecast snapshots, correction reports.</w:t>
      </w:r>
    </w:p>
    <w:p>
      <w:pPr>
        <w:pStyle w:val="ListParagraph"/>
        <w:numPr>
          <w:ilvl w:val="0"/>
          <w:numId w:val="3"/>
        </w:numPr>
        <w:spacing w:after="60"/>
      </w:pPr>
      <w:r>
        <w:t xml:space="preserve">Confirm the offer-pause threshold with counsel (Q43): short before payday, hardship support this pay cycle, or Building.</w:t>
      </w:r>
    </w:p>
    <w:p>
      <w:pPr>
        <w:pStyle w:val="ListParagraph"/>
        <w:numPr>
          <w:ilvl w:val="0"/>
          <w:numId w:val="3"/>
        </w:numPr>
        <w:spacing w:after="60"/>
      </w:pPr>
      <w:r>
        <w:t xml:space="preserve">Decide the open product questions that change behaviour: new-subscription rule (Q27), feed ranking (Q26), first-insight order (Q29), plan steps (Q37).</w:t>
      </w:r>
    </w:p>
    <w:p>
      <w:pPr>
        <w:pStyle w:val="ListParagraph"/>
        <w:numPr>
          <w:ilvl w:val="0"/>
          <w:numId w:val="3"/>
        </w:numPr>
        <w:spacing w:after="60"/>
      </w:pPr>
      <w:r>
        <w:t xml:space="preserve">Connect real services: TaleFin, a payment provider (map billing to its anchor and pause features), push (VAPID keys) and an email provider.</w:t>
      </w:r>
    </w:p>
    <w:p>
      <w:pPr>
        <w:pStyle w:val="ListParagraph"/>
        <w:numPr>
          <w:ilvl w:val="0"/>
          <w:numId w:val="3"/>
        </w:numPr>
        <w:spacing w:after="60"/>
      </w:pPr>
      <w:r>
        <w:t xml:space="preserve">Move account state from the cookie to real accounts and tables (plans, goals, corrections, member rules).</w:t>
      </w:r>
    </w:p>
    <w:p>
      <w:pPr>
        <w:pStyle w:val="Heading1"/>
      </w:pPr>
      <w:r>
        <w:t xml:space="preserve">6. Known gaps</w:t>
      </w:r>
    </w:p>
    <w:p>
      <w:pPr>
        <w:pStyle w:val="ListParagraph"/>
        <w:numPr>
          <w:ilvl w:val="0"/>
          <w:numId w:val="2"/>
        </w:numPr>
        <w:spacing w:after="60"/>
      </w:pPr>
      <w:r>
        <w:rPr>
          <w:b/>
          <w:bCs/>
        </w:rPr>
        <w:t xml:space="preserve">Calendar corrections:</w:t>
      </w:r>
      <w:r>
        <w:t xml:space="preserve"> bills further out than payday don't have "Not right?" yet; only those in "See what's due" do.</w:t>
      </w:r>
    </w:p>
    <w:p>
      <w:pPr>
        <w:pStyle w:val="ListParagraph"/>
        <w:numPr>
          <w:ilvl w:val="0"/>
          <w:numId w:val="2"/>
        </w:numPr>
        <w:spacing w:after="60"/>
      </w:pPr>
      <w:r>
        <w:rPr>
          <w:b/>
          <w:bCs/>
        </w:rPr>
        <w:t xml:space="preserve">Storage:</w:t>
      </w:r>
      <w:r>
        <w:t xml:space="preserve"> plans, savings goals, corrections and goals live in a browser cookie; the pack's tables come with real accounts.</w:t>
      </w:r>
    </w:p>
    <w:p>
      <w:pPr>
        <w:pStyle w:val="ListParagraph"/>
        <w:numPr>
          <w:ilvl w:val="0"/>
          <w:numId w:val="2"/>
        </w:numPr>
        <w:spacing w:after="60"/>
      </w:pPr>
      <w:r>
        <w:rPr>
          <w:b/>
          <w:bCs/>
        </w:rPr>
        <w:t xml:space="preserve">Simulation:</w:t>
      </w:r>
      <w:r>
        <w:t xml:space="preserve"> the "improved" dev setting replays the score history only (Q38).</w:t>
      </w:r>
    </w:p>
    <w:p>
      <w:pPr>
        <w:pStyle w:val="ListParagraph"/>
        <w:numPr>
          <w:ilvl w:val="0"/>
          <w:numId w:val="2"/>
        </w:numPr>
        <w:spacing w:after="60"/>
      </w:pPr>
      <w:r>
        <w:rPr>
          <w:b/>
          <w:bCs/>
        </w:rPr>
        <w:t xml:space="preserve">Streaks:</w:t>
      </w:r>
      <w:r>
        <w:t xml:space="preserve"> streaks for days under safe to spend aren't tracked (no history of daily safe-to-spend).</w:t>
      </w:r>
    </w:p>
    <w:p>
      <w:pPr>
        <w:pStyle w:val="ListParagraph"/>
        <w:numPr>
          <w:ilvl w:val="0"/>
          <w:numId w:val="2"/>
        </w:numPr>
        <w:spacing w:after="60"/>
      </w:pPr>
      <w:r>
        <w:rPr>
          <w:b/>
          <w:bCs/>
        </w:rPr>
        <w:t xml:space="preserve">Forecast accuracy line:</w:t>
      </w:r>
      <w:r>
        <w:t xml:space="preserve"> no demo persona reaches 8 of 10 days within $20, so the member-facing accuracy line never shows on demo data (honest, by design).</w:t>
      </w:r>
    </w:p>
    <w:p>
      <w:pPr>
        <w:pStyle w:val="ListParagraph"/>
        <w:numPr>
          <w:ilvl w:val="0"/>
          <w:numId w:val="2"/>
        </w:numPr>
        <w:spacing w:after="60"/>
      </w:pPr>
      <w:r>
        <w:rPr>
          <w:b/>
          <w:bCs/>
        </w:rPr>
        <w:t xml:space="preserve">SmartScore and corrections:</w:t>
      </w:r>
      <w:r>
        <w:t xml:space="preserve"> Tippla's corrections update Tippla's figures straight away; the TaleFin score itself changes only at TaleFin's next refresh (Q32).</w:t>
      </w:r>
    </w:p>
    <w:p>
      <w:pPr>
        <w:pStyle w:val="Heading1"/>
      </w:pPr>
      <w:r>
        <w:t xml:space="preserve">7. Code review fixes (06/10/2026)</w:t>
      </w:r>
    </w:p>
    <w:p>
      <w:pPr>
        <w:pStyle w:val="ListParagraph"/>
        <w:numPr>
          <w:ilvl w:val="0"/>
          <w:numId w:val="2"/>
        </w:numPr>
        <w:spacing w:after="60"/>
      </w:pPr>
      <w:r>
        <w:rPr>
          <w:b/>
          <w:bCs/>
        </w:rPr>
        <w:t xml:space="preserve">Notifications:</w:t>
      </w:r>
      <w:r>
        <w:t xml:space="preserve"> urgent alerts due tonight were held to 8am by a time-zone comparison; held notifications are now re-checked at send time (pause, channel, caps).</w:t>
      </w:r>
    </w:p>
    <w:p>
      <w:pPr>
        <w:pStyle w:val="ListParagraph"/>
        <w:numPr>
          <w:ilvl w:val="0"/>
          <w:numId w:val="2"/>
        </w:numPr>
        <w:spacing w:after="60"/>
      </w:pPr>
      <w:r>
        <w:rPr>
          <w:b/>
          <w:bCs/>
        </w:rPr>
        <w:t xml:space="preserve">Double charges:</w:t>
      </w:r>
      <w:r>
        <w:t xml:space="preserve"> daily same-amount purchases (a coffee) were grouped into one "double charge"; now within 48 hours of the first charge, and regular purchases are excluded.</w:t>
      </w:r>
    </w:p>
    <w:p>
      <w:pPr>
        <w:pStyle w:val="ListParagraph"/>
        <w:numPr>
          <w:ilvl w:val="0"/>
          <w:numId w:val="2"/>
        </w:numPr>
        <w:spacing w:after="60"/>
      </w:pPr>
      <w:r>
        <w:rPr>
          <w:b/>
          <w:bCs/>
        </w:rPr>
        <w:t xml:space="preserve">Price rises:</w:t>
      </w:r>
      <w:r>
        <w:t xml:space="preserve"> a $1 price rise could be missed by floating-point rounding; now compared in cents.</w:t>
      </w:r>
    </w:p>
    <w:p>
      <w:pPr>
        <w:pStyle w:val="ListParagraph"/>
        <w:numPr>
          <w:ilvl w:val="0"/>
          <w:numId w:val="2"/>
        </w:numPr>
        <w:spacing w:after="60"/>
      </w:pPr>
      <w:r>
        <w:rPr>
          <w:b/>
          <w:bCs/>
        </w:rPr>
        <w:t xml:space="preserve">Offline pages:</w:t>
      </w:r>
      <w:r>
        <w:t xml:space="preserve"> offline copies could show the previous person's page on a shared device; now kept per person and cleared on switch.</w:t>
      </w:r>
    </w:p>
    <w:p>
      <w:pPr>
        <w:pStyle w:val="ListParagraph"/>
        <w:numPr>
          <w:ilvl w:val="0"/>
          <w:numId w:val="2"/>
        </w:numPr>
        <w:spacing w:after="60"/>
      </w:pPr>
      <w:r>
        <w:rPr>
          <w:b/>
          <w:bCs/>
        </w:rPr>
        <w:t xml:space="preserve">Email unsubscribe:</w:t>
      </w:r>
      <w:r>
        <w:t xml:space="preserve"> mail scanners opening links could unsubscribe people; opening the link now shows a button.</w:t>
      </w:r>
    </w:p>
    <w:p>
      <w:pPr>
        <w:pStyle w:val="ListParagraph"/>
        <w:numPr>
          <w:ilvl w:val="0"/>
          <w:numId w:val="2"/>
        </w:numPr>
        <w:spacing w:after="60"/>
      </w:pPr>
      <w:r>
        <w:rPr>
          <w:b/>
          <w:bCs/>
        </w:rPr>
        <w:t xml:space="preserve">Also fixed:</w:t>
      </w:r>
      <w:r>
        <w:t xml:space="preserve"> leap-day consent dates, multibyte unsubscribe tokens, removing another member's push device, and notification taps on uncontrolled tabs.</w:t>
      </w:r>
    </w:p>
    <w:p>
      <w:pPr>
        <w:pStyle w:val="ListParagraph"/>
        <w:numPr>
          <w:ilvl w:val="0"/>
          <w:numId w:val="2"/>
        </w:numPr>
        <w:spacing w:after="60"/>
      </w:pPr>
      <w:r>
        <w:rPr>
          <w:b/>
          <w:bCs/>
        </w:rPr>
        <w:t xml:space="preserve">Found by the compliance tests:</w:t>
      </w:r>
      <w:r>
        <w:t xml:space="preserve"> offers weren't paused for members short, in hardship this cycle or in Building (spec 11 rule 2); a score-change card naming gambling wasn't marked sensitive. Both fixed.</w:t>
      </w:r>
    </w:p>
    <w:p>
      <w:pPr>
        <w:pStyle w:val="Heading1"/>
      </w:pPr>
      <w:r>
        <w:t xml:space="preserve">8. Running and deploying</w:t>
      </w:r>
    </w:p>
    <w:p>
      <w:pPr>
        <w:pStyle w:val="Heading2"/>
      </w:pPr>
      <w:r>
        <w:t xml:space="preserve">Environment variables (Railway › service ›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Variable</w:t>
            </w:r>
          </w:p>
        </w:tc>
        <w:tc>
          <w:tcPr>
            <w:tcW w:type="dxa" w:w="6026"/>
            <w:tcBorders>
              <w:top w:val="single" w:color="C9D1D6" w:sz="4"/>
              <w:left w:val="single" w:color="C9D1D6" w:sz="4"/>
              <w:bottom w:val="single" w:color="C9D1D6" w:sz="4"/>
              <w:right w:val="single" w:color="C9D1D6" w:sz="4"/>
            </w:tcBorders>
            <w:shd w:fill="E6EFEC" w:color="auto" w:val="clear"/>
            <w:tcMar>
              <w:top w:type="dxa" w:w="60"/>
              <w:left w:type="dxa" w:w="100"/>
              <w:bottom w:type="dxa" w:w="60"/>
              <w:right w:type="dxa" w:w="100"/>
            </w:tcMar>
          </w:tcPr>
          <w:p>
            <w:r>
              <w:rPr>
                <w:b/>
                <w:bCs/>
                <w:sz w:val="19"/>
                <w:szCs w:val="19"/>
              </w:rPr>
              <w:t xml:space="preserve">What it does</w:t>
            </w:r>
          </w:p>
        </w:tc>
      </w:tr>
      <w:tr>
        <w:tc>
          <w:tcPr>
            <w:tcW w:type="dxa" w:w="30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DATABASE_URL</w:t>
            </w:r>
          </w:p>
        </w:tc>
        <w:tc>
          <w:tcPr>
            <w:tcW w:type="dxa" w:w="6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Postgres (Railway). Without it the app uses PGlite in .data/, which resets on each deploy.</w:t>
            </w:r>
          </w:p>
        </w:tc>
      </w:tr>
      <w:tr>
        <w:tc>
          <w:tcPr>
            <w:tcW w:type="dxa" w:w="30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ANTHROPIC_API_KEY</w:t>
            </w:r>
          </w:p>
        </w:tc>
        <w:tc>
          <w:tcPr>
            <w:tcW w:type="dxa" w:w="6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Turns on Claude for Ask Tippla. Without it, answers come from templates.</w:t>
            </w:r>
          </w:p>
        </w:tc>
      </w:tr>
      <w:tr>
        <w:tc>
          <w:tcPr>
            <w:tcW w:type="dxa" w:w="30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ASSISTANT_MODE</w:t>
            </w:r>
          </w:p>
        </w:tc>
        <w:tc>
          <w:tcPr>
            <w:tcW w:type="dxa" w:w="6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"scripted" forces templates even with a key (the tests use this).</w:t>
            </w:r>
          </w:p>
        </w:tc>
      </w:tr>
      <w:tr>
        <w:tc>
          <w:tcPr>
            <w:tcW w:type="dxa" w:w="30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VAPID_PUBLIC_KEY / VAPID_PRIVATE_KEY</w:t>
            </w:r>
          </w:p>
        </w:tc>
        <w:tc>
          <w:tcPr>
            <w:tcW w:type="dxa" w:w="6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Web push keys.</w:t>
            </w:r>
          </w:p>
        </w:tc>
      </w:tr>
      <w:tr>
        <w:tc>
          <w:tcPr>
            <w:tcW w:type="dxa" w:w="30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CRON_SECRET</w:t>
            </w:r>
          </w:p>
        </w:tc>
        <w:tc>
          <w:tcPr>
            <w:tcW w:type="dxa" w:w="6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Lets a scheduled job call POST /api/notify/dispatch (notifications, consent reminders, forecast snapshots).</w:t>
            </w:r>
          </w:p>
        </w:tc>
      </w:tr>
      <w:tr>
        <w:tc>
          <w:tcPr>
            <w:tcW w:type="dxa" w:w="30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ANALYTICS_SALT</w:t>
            </w:r>
          </w:p>
        </w:tc>
        <w:tc>
          <w:tcPr>
            <w:tcW w:type="dxa" w:w="6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Long random string for pseudonymous member ids.</w:t>
            </w:r>
          </w:p>
        </w:tc>
      </w:tr>
      <w:tr>
        <w:tc>
          <w:tcPr>
            <w:tcW w:type="dxa" w:w="30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FLAGS_OFF</w:t>
            </w:r>
          </w:p>
        </w:tc>
        <w:tc>
          <w:tcPr>
            <w:tcW w:type="dxa" w:w="6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Comma-separated feature switches to turn off.</w:t>
            </w:r>
          </w:p>
        </w:tc>
      </w:tr>
      <w:tr>
        <w:tc>
          <w:tcPr>
            <w:tcW w:type="dxa" w:w="30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SITE_PASSWORD</w:t>
            </w:r>
          </w:p>
        </w:tc>
        <w:tc>
          <w:tcPr>
            <w:tcW w:type="dxa" w:w="6026"/>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b w:val="false"/>
                <w:bCs w:val="false"/>
                <w:sz w:val="19"/>
                <w:szCs w:val="19"/>
              </w:rPr>
              <w:t xml:space="preserve">Password-protects a hosted preview.</w:t>
            </w:r>
          </w:p>
        </w:tc>
      </w:tr>
    </w:tbl>
    <w:p>
      <w:pPr>
        <w:spacing w:after="120"/>
      </w:pPr>
    </w:p>
    <w:p>
      <w:pPr>
        <w:pStyle w:val="Heading2"/>
      </w:pPr>
      <w:r>
        <w:t xml:space="preserve">Demo controls</w:t>
      </w:r>
    </w:p>
    <w:p>
      <w:pPr>
        <w:pStyle w:val="ListParagraph"/>
        <w:numPr>
          <w:ilvl w:val="0"/>
          <w:numId w:val="2"/>
        </w:numPr>
        <w:spacing w:after="60"/>
      </w:pPr>
      <w:r>
        <w:rPr>
          <w:b/>
          <w:bCs/>
        </w:rPr>
        <w:t xml:space="preserve">URL switches:</w:t>
      </w:r>
      <w:r>
        <w:t xml:space="preserve"> ?persona=jess|marcus|priya, ?present=1 (presentation mode), ?state=… (dev states).</w:t>
      </w:r>
    </w:p>
    <w:p>
      <w:pPr>
        <w:pStyle w:val="ListParagraph"/>
        <w:numPr>
          <w:ilvl w:val="0"/>
          <w:numId w:val="2"/>
        </w:numPr>
        <w:spacing w:after="60"/>
      </w:pPr>
      <w:r>
        <w:rPr>
          <w:b/>
          <w:bCs/>
        </w:rPr>
        <w:t xml:space="preserve">Dev states:</w:t>
      </w:r>
      <w:r>
        <w:t xml:space="preserve"> payday, bill_due, analysing, lapsed, bank_expired, offline, one_off, two_accounts, billing_failed, stale, consent_expiring, improved; state=none clears them.</w:t>
      </w:r>
    </w:p>
    <w:p>
      <w:pPr>
        <w:pStyle w:val="ListParagraph"/>
        <w:numPr>
          <w:ilvl w:val="0"/>
          <w:numId w:val="2"/>
        </w:numPr>
        <w:spacing w:after="60"/>
      </w:pPr>
      <w:r>
        <w:rPr>
          <w:b/>
          <w:bCs/>
        </w:rPr>
        <w:t xml:space="preserve">Dev pages:</w:t>
      </w:r>
      <w:r>
        <w:t xml:space="preserve"> /dev/analytics (dashboards), /dev/outbox (notifications and email), /dev/directories (verification status), /dev/components.</w:t>
      </w:r>
    </w:p>
    <w:p>
      <w:pPr>
        <w:pStyle w:val="Heading2"/>
      </w:pPr>
      <w:r>
        <w:t xml:space="preserve">Tests</w:t>
      </w:r>
    </w:p>
    <w:p>
      <w:pPr>
        <w:pStyle w:val="ListParagraph"/>
        <w:numPr>
          <w:ilvl w:val="0"/>
          <w:numId w:val="2"/>
        </w:numPr>
        <w:spacing w:after="60"/>
      </w:pPr>
      <w:r>
        <w:rPr>
          <w:b/>
          <w:bCs/>
        </w:rPr>
        <w:t xml:space="preserve">Commands:</w:t>
      </w:r>
      <w:r>
        <w:t xml:space="preserve"> npm test (unit), npm run build then npm run test:e2e (browser).</w:t>
      </w:r>
    </w:p>
    <w:p>
      <w:pPr>
        <w:pStyle w:val="ListParagraph"/>
        <w:numPr>
          <w:ilvl w:val="0"/>
          <w:numId w:val="2"/>
        </w:numPr>
        <w:spacing w:after="60"/>
      </w:pPr>
      <w:r>
        <w:rPr>
          <w:b/>
          <w:bCs/>
        </w:rPr>
        <w:t xml:space="preserve">Live assistant eval:</w:t>
      </w:r>
      <w:r>
        <w:t xml:space="preserve"> ANTHROPIC_API_KEY=… npx vitest run tests/assistantLive.test.ts. Costs money; not in CI.</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0"/>
        <w:sz w:val="16"/>
        <w:szCs w:val="16"/>
      </w:rPr>
      <w:t xml:space="preserve">Tippla retention handover · page </w:t>
    </w:r>
    <w:r>
      <w:rPr>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5C4D"/>
      <w:sz w:val="40"/>
      <w:szCs w:val="40"/>
    </w:rPr>
  </w:style>
  <w:style w:type="paragraph" w:styleId="Heading1">
    <w:name w:val="Heading 1"/>
    <w:basedOn w:val="Normal"/>
    <w:next w:val="Normal"/>
    <w:qFormat/>
    <w:pPr>
      <w:spacing w:after="160" w:before="360"/>
      <w:outlineLvl w:val="0"/>
    </w:pPr>
    <w:rPr>
      <w:b/>
      <w:bCs/>
      <w:color w:val="1F5C4D"/>
      <w:sz w:val="30"/>
      <w:szCs w:val="30"/>
    </w:rPr>
  </w:style>
  <w:style w:type="paragraph" w:styleId="Heading2">
    <w:name w:val="Heading 2"/>
    <w:basedOn w:val="Normal"/>
    <w:next w:val="Normal"/>
    <w:qFormat/>
    <w:pPr>
      <w:spacing w:after="120" w:before="240"/>
      <w:outlineLvl w:val="1"/>
    </w:pPr>
    <w:rPr>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Tippla retention pack: handover</dc:title>
  <dc:creator>Tippla</dc:creator>
  <cp:lastModifiedBy>Un-named</cp:lastModifiedBy>
  <cp:revision>1</cp:revision>
  <dcterms:created xsi:type="dcterms:W3CDTF">2026-10-06T14:58:40.847Z</dcterms:created>
  <dcterms:modified xsi:type="dcterms:W3CDTF">2026-10-06T14:58:40.847Z</dcterms:modified>
</cp:coreProperties>
</file>

<file path=docProps/custom.xml><?xml version="1.0" encoding="utf-8"?>
<Properties xmlns="http://schemas.openxmlformats.org/officeDocument/2006/custom-properties" xmlns:vt="http://schemas.openxmlformats.org/officeDocument/2006/docPropsVTypes"/>
</file>