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06747"/>
          <w:sz w:val="22"/>
          <w:szCs w:val="22"/>
        </w:rPr>
        <w:t xml:space="preserve">Evolution Golf</w:t>
      </w:r>
    </w:p>
    <w:p>
      <w:pPr>
        <w:pStyle w:val="Title"/>
        <w:spacing w:after="80"/>
      </w:pPr>
      <w:r>
        <w:t xml:space="preserve">Email platform decision: Klaviyo or Spoks</w:t>
      </w:r>
    </w:p>
    <w:p>
      <w:pPr>
        <w:pBdr>
          <w:bottom w:val="single" w:color="006747" w:sz="6" w:space="6"/>
        </w:pBdr>
        <w:spacing w:after="240"/>
      </w:pPr>
      <w:r>
        <w:rPr>
          <w:i/>
          <w:iCs/>
          <w:color w:val="555555"/>
          <w:sz w:val="20"/>
          <w:szCs w:val="20"/>
        </w:rPr>
        <w:t xml:space="preserve">For discussion between Layton and his business partner · 25 September 2026 · prepared with Claude from a hands-on test of both tools</w:t>
      </w:r>
    </w:p>
    <w:p>
      <w:pPr>
        <w:pStyle w:val="Heading1"/>
        <w:spacing w:after="140" w:before="320"/>
      </w:pPr>
      <w:r>
        <w:t xml:space="preserve">1. The decision</w:t>
      </w:r>
    </w:p>
    <w:p>
      <w:pPr>
        <w:spacing w:after="120"/>
      </w:pPr>
      <w:r>
        <w:t xml:space="preserve">We have a complete build pack for a new email and SMS flow programme (14 flows: welcome, membership, abandonment, post-purchase, winback, sunset). It was written for Klaviyo. We are testing whether to build it in Spoks instead, using Claude connected to each platform to do most of the work.</w:t>
      </w:r>
    </w:p>
    <w:p>
      <w:pPr>
        <w:spacing w:after="120"/>
      </w:pPr>
      <w:r>
        <w:rPr>
          <w:b/>
          <w:bCs/>
        </w:rPr>
        <w:t xml:space="preserve">The question: </w:t>
      </w:r>
      <w:r>
        <w:t xml:space="preserve">do we build the programme in Klaviyo (where we are today) or move to Spoks?</w:t>
      </w:r>
    </w:p>
    <w:p>
      <w:pPr>
        <w:pStyle w:val="Heading1"/>
        <w:spacing w:after="140" w:before="320"/>
      </w:pPr>
      <w:r>
        <w:t xml:space="preserve">2. At a glance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363"/>
        <w:gridCol w:w="3363"/>
      </w:tblGrid>
      <w:tr>
        <w:trPr>
          <w:tblHeader/>
        </w:trPr>
        <w:tc>
          <w:tcPr>
            <w:tcW w:type="dxa" w:w="2300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003D2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3363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003D2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Klaviyo</w:t>
            </w:r>
          </w:p>
        </w:tc>
        <w:tc>
          <w:tcPr>
            <w:tcW w:type="dxa" w:w="3363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003D2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Spoks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FAF7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Monthly cost</w:t>
            </w:r>
          </w:p>
        </w:tc>
        <w:tc>
          <w:tcPr>
            <w:tcW w:type="dxa" w:w="3363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[CONFIRM: current Klaviyo bill]</w:t>
            </w:r>
          </w:p>
        </w:tc>
        <w:tc>
          <w:tcPr>
            <w:tcW w:type="dxa" w:w="3363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$35/month, no send cap (free plan is for stores under 1,000 contacts only). SMS is extra, on credits.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FAF7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Email design quality</w:t>
            </w:r>
          </w:p>
        </w:tc>
        <w:tc>
          <w:tcPr>
            <w:tcW w:type="dxa" w:w="3363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High. Claude can write fully designed, branded HTML emails automatically.</w:t>
            </w:r>
          </w:p>
        </w:tc>
        <w:tc>
          <w:tcPr>
            <w:tcW w:type="dxa" w:w="3363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Basic. Claude can only place plain blocks; colours, backgrounds and card styling must be set by hand in the editor.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FAF7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Reusable blocks (tier table, USP bar, banners)</w:t>
            </w:r>
          </w:p>
        </w:tc>
        <w:tc>
          <w:tcPr>
            <w:tcW w:type="dxa" w:w="3363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Claude creates and updates them automatically.</w:t>
            </w:r>
          </w:p>
        </w:tc>
        <w:tc>
          <w:tcPr>
            <w:tcW w:type="dxa" w:w="3363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Must be built by hand in a pop-up. Claude cannot see or insert them.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FAF7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Building the flows</w:t>
            </w:r>
          </w:p>
        </w:tc>
        <w:tc>
          <w:tcPr>
            <w:tcW w:type="dxa" w:w="3363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By hand in Klaviyo. Claude cannot create or edit Klaviyo flows. The build pack gives click-by-click steps.</w:t>
            </w:r>
          </w:p>
        </w:tc>
        <w:tc>
          <w:tcPr>
            <w:tcW w:type="dxa" w:w="3363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Automatic. Claude creates every flow, step, delay and filter (all inactive until we switch them on).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FAF7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Fit with our build pack</w:t>
            </w:r>
          </w:p>
        </w:tc>
        <w:tc>
          <w:tcPr>
            <w:tcW w:type="dxa" w:w="3363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Native — the pack was written for it.</w:t>
            </w:r>
          </w:p>
        </w:tc>
        <w:tc>
          <w:tcPr>
            <w:tcW w:type="dxa" w:w="3363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Needs translating, with some gaps (see section 4).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FAF7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Account readiness</w:t>
            </w:r>
          </w:p>
        </w:tc>
        <w:tc>
          <w:tcPr>
            <w:tcW w:type="dxa" w:w="3363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Ready: 46k list, SMS live, reporting history.</w:t>
            </w:r>
          </w:p>
        </w:tc>
        <w:tc>
          <w:tcPr>
            <w:tcW w:type="dxa" w:w="3363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Not ready: 6,059 subscribed contacts (vs 46,334 in Klaviyo — unexplained), SMS off, sender email not set, paid plan needed.</w:t>
            </w:r>
          </w:p>
        </w:tc>
      </w:tr>
      <w:tr>
        <w:trPr>
          <w:tblHeader w:val="false"/>
        </w:trPr>
        <w:tc>
          <w:tcPr>
            <w:tcW w:type="dxa" w:w="2300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FAF7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Our manual effort</w:t>
            </w:r>
          </w:p>
        </w:tc>
        <w:tc>
          <w:tcPr>
            <w:tcW w:type="dxa" w:w="3363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Wiring ~14 flows by hand, then attaching Claude's designs.</w:t>
            </w:r>
          </w:p>
        </w:tc>
        <w:tc>
          <w:tcPr>
            <w:tcW w:type="dxa" w:w="3363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Building ~3–4 text blocks by hand, styling each email layout once, and placing blocks into ~40 emails.</w:t>
            </w:r>
          </w:p>
        </w:tc>
      </w:tr>
    </w:tbl>
    <w:p>
      <w:pPr>
        <w:pStyle w:val="Heading1"/>
        <w:spacing w:after="140" w:before="320"/>
      </w:pPr>
      <w:r>
        <w:t xml:space="preserve">3. Klaviyo</w:t>
      </w:r>
    </w:p>
    <w:p>
      <w:pPr>
        <w:pStyle w:val="Heading2"/>
        <w:spacing w:after="100" w:before="220"/>
      </w:pPr>
      <w:r>
        <w:t xml:space="preserve">Pros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Best-looking emails with the least effort: Claude writes the full designs and reusable blocks.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Everything in the build pack works as written: conditional splits, smart sending, bounce filters, A/B subject tests, emails sent "from Alex".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No migration risk: list, consent, SMS and history are already in place.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The 12 existing flows can be edited in place rather than rebuilt.</w:t>
      </w:r>
    </w:p>
    <w:p>
      <w:pPr>
        <w:pStyle w:val="Heading2"/>
        <w:spacing w:after="100" w:before="220"/>
      </w:pPr>
      <w:r>
        <w:t xml:space="preserve">Cons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Flow wiring is manual. Roughly 14 flows to set up in the Klaviyo UI (the pack gives step-by-step instructions).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Cost: Klaviyo is typically far more expensive than Spoks at a 46k-contact list [CONFIRM against our actual bill].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thing still to test: whether Claude's code-built emails can use Klaviyo's reusable blocks, or only its drag-and-drop emails can.</w:t>
      </w:r>
    </w:p>
    <w:p>
      <w:pPr>
        <w:pStyle w:val="Heading1"/>
        <w:spacing w:after="140" w:before="320"/>
      </w:pPr>
      <w:r>
        <w:t xml:space="preserve">4. Spoks</w:t>
      </w:r>
    </w:p>
    <w:p>
      <w:pPr>
        <w:pStyle w:val="Heading2"/>
        <w:spacing w:after="100" w:before="220"/>
      </w:pPr>
      <w:r>
        <w:t xml:space="preserve">Pros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Much cheaper: $35/month with no monthly send cap.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Claude builds all the flows automatically, including triggers, delays, timing ("next day at 09:30") and audience filters. Nothing goes live until we switch it on.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Membership tier tags already sync from Shopify (Free, Club, Evolution Pro, Evolution Annual), so membership flows can trigger directly.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Checkout and cart emails show the customer's real basket items with a link back to it.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 colours and fonts are already applied to the workspace (cream background, Fraunces/Inter, green buttons).</w:t>
      </w:r>
    </w:p>
    <w:p>
      <w:pPr>
        <w:pStyle w:val="Heading2"/>
        <w:spacing w:after="100" w:before="220"/>
      </w:pPr>
      <w:r>
        <w:t xml:space="preserve">Cons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Design is limited. No HTML or code, and no import of designs from other tools. Styling beyond the basics is done by hand in the editor.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Reusable blocks ("Components") can only be built by hand, and must be placed into each email by hand.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Gaps against the build pack: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Cannot send an individual email "from Alex" — all emails use one sender name.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No bounce filter (a "can receive email" filter is the closest match).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No A/B subject-line tests set up through Claude.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Tag-triggered flows enrol each customer only once, so a member who cancels and rejoins will not re-enter.</w:t>
      </w:r>
    </w:p>
    <w:p>
      <w:pPr>
        <w:pStyle w:val="ListParagraph"/>
        <w:numPr>
          <w:ilvl w:val="1"/>
          <w:numId w:val="2"/>
        </w:numPr>
        <w:spacing w:after="60"/>
      </w:pPr>
      <w:r>
        <w:t xml:space="preserve">No branching inside a flow; category paths become separate flows (e.g. four checkout flows).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Account work before go-live: subscribe to the paid plan, set up the sender email and domain, turn on and fund SMS, and explain why only 6,059 contacts are subscribed versus 46,334 in Klaviyo.</w:t>
      </w:r>
    </w:p>
    <w:p>
      <w:pPr>
        <w:pStyle w:val="Heading1"/>
        <w:spacing w:after="140" w:before="320"/>
      </w:pPr>
      <w:r>
        <w:t xml:space="preserve">5. A middle route on Spoks</w:t>
      </w:r>
    </w:p>
    <w:p>
      <w:pPr>
        <w:spacing w:after="120"/>
      </w:pPr>
      <w:r>
        <w:t xml:space="preserve">If we choose Spoks for cost, the design gap can be narrowed: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Claude designs the visual pieces (hero banners, USP bar, trust bar, seasonal banners) as images in Canva and uploads them to Spoks.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Anything that must stay accurate and editable — prices, the membership tier table, body copy, product and basket blocks — stays as real text.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 style one email of each layout by hand and save it as a template for reuse.</w:t>
      </w:r>
    </w:p>
    <w:p>
      <w:pPr>
        <w:spacing w:after="120"/>
      </w:pPr>
      <w:r>
        <w:t xml:space="preserve">Claude has offered to test this on one visual (the USP bar) so we can judge the quality before deciding.</w:t>
      </w:r>
    </w:p>
    <w:p>
      <w:pPr>
        <w:pStyle w:val="Heading1"/>
        <w:spacing w:after="140" w:before="320"/>
      </w:pPr>
      <w:r>
        <w:t xml:space="preserve">6. What drives the choice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003D2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If this matters most…</w:t>
            </w:r>
          </w:p>
        </w:tc>
        <w:tc>
          <w:tcPr>
            <w:tcW w:type="dxa" w:w="6026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003D27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…lean towards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FAF7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Lowest running cost</w:t>
            </w:r>
          </w:p>
        </w:tc>
        <w:tc>
          <w:tcPr>
            <w:tcW w:type="dxa" w:w="6026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Spoks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FAF7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Best-looking emails, fastest</w:t>
            </w:r>
          </w:p>
        </w:tc>
        <w:tc>
          <w:tcPr>
            <w:tcW w:type="dxa" w:w="6026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Klaviyo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FAF7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Least risk / fastest to go live</w:t>
            </w:r>
          </w:p>
        </w:tc>
        <w:tc>
          <w:tcPr>
            <w:tcW w:type="dxa" w:w="6026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Klaviyo (nothing to migrate)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FAF7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Least manual setup of flows</w:t>
            </w:r>
          </w:p>
        </w:tc>
        <w:tc>
          <w:tcPr>
            <w:tcW w:type="dxa" w:w="6026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Spoks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shd w:fill="FAF7F1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 xml:space="preserve">Following the build pack exactly</w:t>
            </w:r>
          </w:p>
        </w:tc>
        <w:tc>
          <w:tcPr>
            <w:tcW w:type="dxa" w:w="6026"/>
            <w:tcBorders>
              <w:top w:val="single" w:color="E6E3DA" w:sz="4"/>
              <w:left w:val="single" w:color="E6E3DA" w:sz="4"/>
              <w:bottom w:val="single" w:color="E6E3DA" w:sz="4"/>
              <w:right w:val="single" w:color="E6E3DA" w:sz="4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19"/>
                <w:szCs w:val="19"/>
              </w:rPr>
              <w:t xml:space="preserve">Klaviyo</w:t>
            </w:r>
          </w:p>
        </w:tc>
      </w:tr>
    </w:tbl>
    <w:p>
      <w:pPr>
        <w:spacing w:after="120"/>
      </w:pPr>
      <w:r>
        <w:t xml:space="preserve"/>
      </w:r>
    </w:p>
    <w:p>
      <w:pPr>
        <w:spacing w:after="120"/>
      </w:pPr>
      <w:r>
        <w:rPr>
          <w:b/>
          <w:bCs/>
        </w:rPr>
        <w:t xml:space="preserve">Either way: </w:t>
      </w:r>
      <w:r>
        <w:t xml:space="preserve">the copy, rules and flow logic in the build pack stay the same. Prices, warranty terms, delivery times and other [CONFIRM] items still need checking before anything goes live, and nothing will be activated without our sign-off.</w:t>
      </w:r>
    </w:p>
    <w:p>
      <w:pPr>
        <w:pStyle w:val="Heading1"/>
        <w:spacing w:after="140" w:before="320"/>
      </w:pPr>
      <w:r>
        <w:t xml:space="preserve">7. Next steps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Confirm our current Klaviyo monthly cost so the saving is a real number.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Decide the platform.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Spoks: approve the Canva test, subscribe to the paid plan, set up the sender, and look into the 6,059 vs 46,334 contact gap.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If Klaviyo: Claude tests the reusable-block question, then builds the designs while we wire the flows.</w:t>
      </w:r>
    </w:p>
    <w:sectPr>
      <w:footerReference w:type="default" r:id="rId7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777777"/>
        <w:sz w:val="16"/>
        <w:szCs w:val="16"/>
      </w:rPr>
      <w:t xml:space="preserve">Evolution Golf · platform decision · page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E1E1E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Georgia" w:cs="Georgia" w:eastAsia="Georgia" w:hAnsi="Georgia"/>
      <w:b/>
      <w:bCs/>
      <w:color w:val="003D27"/>
      <w:sz w:val="40"/>
      <w:szCs w:val="4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Georgia" w:cs="Georgia" w:eastAsia="Georgia" w:hAnsi="Georgia"/>
      <w:b/>
      <w:bCs/>
      <w:color w:val="003D27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006747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2026-09-25T13:38:29.769Z</dcterms:created>
  <dcterms:modified xsi:type="dcterms:W3CDTF">2026-09-25T13:38:29.769Z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