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n1bni5btvmv0" w:id="0"/>
      <w:bookmarkEnd w:id="0"/>
      <w:r w:rsidDel="00000000" w:rsidR="00000000" w:rsidRPr="00000000">
        <w:rPr>
          <w:rtl w:val="0"/>
        </w:rPr>
        <w:t xml:space="preserve">Clustering Vs Classification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Clustering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Classification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Group similar data points into clusters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Assign predefined labels to data points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Unlabeled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2.   Labelled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Set of clusters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3.   Set of class labels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Unsupervised learning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4.   Supervised learning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E.g : Customer Segmentation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5. E.g : Email Spam Detection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rPr/>
      </w:pPr>
      <w:bookmarkStart w:colFirst="0" w:colLast="0" w:name="_u7vhddeyhiu7" w:id="1"/>
      <w:bookmarkEnd w:id="1"/>
      <w:r w:rsidDel="00000000" w:rsidR="00000000" w:rsidRPr="00000000">
        <w:rPr>
          <w:rtl w:val="0"/>
        </w:rPr>
        <w:t xml:space="preserve">Regression Vs Classification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Classification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Predicts a continuous numeric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Predicts class lables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Output : Numerical Values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2. Output : Categorical Values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Algo : Linear Regression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3. Algo : Logistic Regression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Accuracy : R-Squared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4. Accuracy : F1-Score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E.g : Stock price prediction, house prices etc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5. E.g : Email classification, image    recognition etc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