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08622796"/>
        <w:docPartObj>
          <w:docPartGallery w:val="Cover Pages"/>
          <w:docPartUnique/>
        </w:docPartObj>
      </w:sdtPr>
      <w:sdtEndPr/>
      <w:sdtContent>
        <w:p w:rsidR="001F5C97" w:rsidRDefault="001F5C9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6A5F30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F5C97" w:rsidRDefault="001F5C9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Matt Tucker</w:t>
                                    </w:r>
                                  </w:p>
                                </w:sdtContent>
                              </w:sdt>
                              <w:p w:rsidR="001F5C97" w:rsidRDefault="003B755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F5C9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tuckmn1@student.op.ac.nz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1F5C97" w:rsidRDefault="001F5C9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Matt Tucker</w:t>
                              </w:r>
                            </w:p>
                          </w:sdtContent>
                        </w:sdt>
                        <w:p w:rsidR="001F5C97" w:rsidRDefault="001F5C9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tuckmn1@student.op.ac.nz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F5C97" w:rsidRDefault="001F5C97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1F5C97" w:rsidRDefault="001F5C9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This document outlines the WAN design for our companies’ network. It includes evidence of choices made, and configuration files for each device.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1F5C97" w:rsidRDefault="001F5C97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1F5C97" w:rsidRDefault="001F5C9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This document outlines the WAN design for our companies’ network. It includes evidence of choices made, and configuration files for each device.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F5C97" w:rsidRDefault="003B755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F5C97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Phase 2 WAN Design and implementation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F5C97" w:rsidRDefault="001F5C9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Matt Tucker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1F5C97" w:rsidRDefault="001F5C9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Phase 2 WAN Design and implementation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F5C97" w:rsidRDefault="001F5C9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Matt Tucker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F5C97" w:rsidRDefault="001F5C97">
          <w:r>
            <w:br w:type="page"/>
          </w:r>
        </w:p>
      </w:sdtContent>
    </w:sdt>
    <w:p w:rsidR="007714DA" w:rsidRDefault="001F5C97" w:rsidP="001F5C97">
      <w:pPr>
        <w:pStyle w:val="Heading1"/>
      </w:pPr>
      <w:r>
        <w:lastRenderedPageBreak/>
        <w:t>Overview</w:t>
      </w:r>
    </w:p>
    <w:p w:rsidR="001F5C97" w:rsidRDefault="001F5C97" w:rsidP="001F5C97">
      <w:r w:rsidRPr="001F5C97">
        <w:t>This document outlines the WAN design for our companies’ network. It includes evidence of choices made, and configuration files for each device.</w:t>
      </w:r>
    </w:p>
    <w:p w:rsidR="001F5C97" w:rsidRDefault="001F5C97" w:rsidP="001F5C97">
      <w:r>
        <w:t>Please refer to Phase One document for the LAN design of the head office.</w:t>
      </w:r>
    </w:p>
    <w:p w:rsidR="001F5C97" w:rsidRDefault="001F5C97" w:rsidP="001F5C97"/>
    <w:p w:rsidR="001F5C97" w:rsidRDefault="001F5C97" w:rsidP="001F5C97">
      <w:pPr>
        <w:pStyle w:val="Heading1"/>
      </w:pPr>
      <w:r>
        <w:t>Head Office &amp; Site B Physical Topology</w:t>
      </w:r>
    </w:p>
    <w:p w:rsidR="00AA39A2" w:rsidRPr="00AA39A2" w:rsidRDefault="00AA39A2" w:rsidP="00AA39A2">
      <w:r>
        <w:rPr>
          <w:noProof/>
        </w:rPr>
        <w:drawing>
          <wp:inline distT="0" distB="0" distL="0" distR="0">
            <wp:extent cx="4425063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ysic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845" cy="40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35E" w:rsidRDefault="00F1535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1F5C97" w:rsidRDefault="003A7F8F" w:rsidP="003A7F8F">
      <w:pPr>
        <w:pStyle w:val="Heading1"/>
      </w:pPr>
      <w:r>
        <w:lastRenderedPageBreak/>
        <w:t>OSPF</w:t>
      </w:r>
    </w:p>
    <w:p w:rsidR="00F1535E" w:rsidRDefault="00F1535E" w:rsidP="00F1535E">
      <w:r>
        <w:t>Open Shortest Path First (OSPF) will be configured between the gateway routers</w:t>
      </w:r>
      <w:r>
        <w:t>,</w:t>
      </w:r>
      <w:r>
        <w:t xml:space="preserve"> distribution switches</w:t>
      </w:r>
      <w:r>
        <w:t xml:space="preserve">, and the </w:t>
      </w:r>
      <w:r w:rsidR="003B7554">
        <w:t>d</w:t>
      </w:r>
      <w:bookmarkStart w:id="0" w:name="_GoBack"/>
      <w:bookmarkEnd w:id="0"/>
      <w:r>
        <w:t>ark fibre link to Site B</w:t>
      </w:r>
      <w:r>
        <w:t>. OSPF offers faster convergence and scales to larger network implementations than the older protocol RIP. It is a link state routing protocol that was developed as a replacement for the distance vector routing protocol offered by RIP. RIP uses hop-count as the only metric, which can quickly become problematic, whereas OSPF looks at a number of factor when deciding the best route to take. These factors can be customised by the network administration for greater control over network paths.</w:t>
      </w:r>
    </w:p>
    <w:p w:rsidR="00F1535E" w:rsidRDefault="00F1535E" w:rsidP="00F1535E">
      <w:r>
        <w:t>We will implement multi-area OSPF between the head office and Site B. This will reduce the number of link state advertisements (LSA) flooding the network. Core 1 router will act as the Area Border Router (ABR). Splitting the Head Office and Site B into two different areas has the following benefits:</w:t>
      </w:r>
    </w:p>
    <w:p w:rsidR="00F1535E" w:rsidRDefault="00F1535E" w:rsidP="00F1535E">
      <w:pPr>
        <w:pStyle w:val="ListParagraph"/>
        <w:numPr>
          <w:ilvl w:val="0"/>
          <w:numId w:val="1"/>
        </w:numPr>
      </w:pPr>
      <w:r>
        <w:t>Smaller routing table, as networks can be advertised as a summary.</w:t>
      </w:r>
    </w:p>
    <w:p w:rsidR="00F1535E" w:rsidRDefault="00F1535E" w:rsidP="00F1535E">
      <w:pPr>
        <w:pStyle w:val="ListParagraph"/>
        <w:numPr>
          <w:ilvl w:val="0"/>
          <w:numId w:val="1"/>
        </w:numPr>
      </w:pPr>
      <w:r>
        <w:t>Smaller Link State Database (LSDB), as routers only need to know their area.</w:t>
      </w:r>
    </w:p>
    <w:p w:rsidR="00F1535E" w:rsidRDefault="00F1535E" w:rsidP="00F1535E">
      <w:pPr>
        <w:pStyle w:val="ListParagraph"/>
        <w:numPr>
          <w:ilvl w:val="0"/>
          <w:numId w:val="1"/>
        </w:numPr>
      </w:pPr>
      <w:r>
        <w:t>Reduced SPF algorithm calculations, as a</w:t>
      </w:r>
      <w:r w:rsidR="00F7027B">
        <w:t>n ABR only needs to run the SPF algorithm when there is a change an associated area.</w:t>
      </w:r>
    </w:p>
    <w:p w:rsidR="00F7027B" w:rsidRDefault="00F7027B" w:rsidP="00F7027B">
      <w:r>
        <w:t>Our Head Office site is going to act as our backbone area, or Area 0. Site B will be Area 1.</w:t>
      </w:r>
    </w:p>
    <w:p w:rsidR="00F1535E" w:rsidRDefault="00F1535E" w:rsidP="00F1535E">
      <w:r>
        <w:t>Using another router as the ABR was considered, however it was determined that due to a relatively low number of employees, a single router acting as the ABR, and part of the Head Office network, would easily meet our requirements.</w:t>
      </w:r>
    </w:p>
    <w:p w:rsidR="00F1535E" w:rsidRPr="00BF0D69" w:rsidRDefault="00F1535E" w:rsidP="00F1535E">
      <w:r>
        <w:t>OSPFv4 is being used in our network as we are using IPv4 as our IP protocol. A further advantage of OSPF is that MD5 can be implemented, to improve network security. This means that routers will only accept OSPF updates from peers with the same pre-shared password.</w:t>
      </w:r>
    </w:p>
    <w:p w:rsidR="003A7F8F" w:rsidRPr="003A7F8F" w:rsidRDefault="003A7F8F" w:rsidP="003A7F8F"/>
    <w:sectPr w:rsidR="003A7F8F" w:rsidRPr="003A7F8F" w:rsidSect="001F5C9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9E0424"/>
    <w:multiLevelType w:val="hybridMultilevel"/>
    <w:tmpl w:val="0A12AFA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CDC"/>
    <w:rsid w:val="00147CDC"/>
    <w:rsid w:val="001F5C97"/>
    <w:rsid w:val="003A7F8F"/>
    <w:rsid w:val="003B7554"/>
    <w:rsid w:val="004A2900"/>
    <w:rsid w:val="007714DA"/>
    <w:rsid w:val="00783509"/>
    <w:rsid w:val="008272C0"/>
    <w:rsid w:val="00AA39A2"/>
    <w:rsid w:val="00F1535E"/>
    <w:rsid w:val="00F7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EB3BE"/>
  <w15:chartTrackingRefBased/>
  <w15:docId w15:val="{1C7DCC0D-3813-4459-ABDE-F49FD399F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C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F5C9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F5C97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F5C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15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This document outlines the WAN design for our companies’ network. It includes evidence of choices made, and configuration files for each device.</Abstract>
  <CompanyAddress/>
  <CompanyPhone/>
  <CompanyFax/>
  <CompanyEmail>tuckmn1@student.op.ac.nz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Phase 2 WAN Design and implementation</vt:lpstr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 2 WAN Design and implementation</dc:title>
  <dc:subject>Matt Tucker</dc:subject>
  <dc:creator>Matt Tucker</dc:creator>
  <cp:keywords/>
  <dc:description/>
  <cp:lastModifiedBy>Matt Tucker</cp:lastModifiedBy>
  <cp:revision>7</cp:revision>
  <dcterms:created xsi:type="dcterms:W3CDTF">2017-10-03T20:32:00Z</dcterms:created>
  <dcterms:modified xsi:type="dcterms:W3CDTF">2017-10-08T21:51:00Z</dcterms:modified>
</cp:coreProperties>
</file>