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220" w:rsidRPr="002555F6" w:rsidRDefault="00B61470" w:rsidP="000A48BE">
      <w:pPr>
        <w:pStyle w:val="Heading1"/>
        <w:jc w:val="center"/>
        <w:rPr>
          <w:rFonts w:asciiTheme="minorHAnsi" w:hAnsiTheme="minorHAnsi"/>
        </w:rPr>
      </w:pPr>
      <w:r>
        <w:rPr>
          <w:rFonts w:asciiTheme="minorHAnsi" w:hAnsiTheme="minorHAnsi"/>
        </w:rPr>
        <w:t xml:space="preserve"> </w:t>
      </w:r>
      <w:bookmarkStart w:id="0" w:name="_GoBack"/>
      <w:bookmarkEnd w:id="0"/>
      <w:r w:rsidR="00F44220" w:rsidRPr="002555F6">
        <w:rPr>
          <w:rFonts w:asciiTheme="minorHAnsi" w:hAnsiTheme="minorHAnsi"/>
        </w:rPr>
        <w:t>Assignment 1 Additional Material - Laplacian Functions</w:t>
      </w:r>
    </w:p>
    <w:p w:rsidR="0026354E" w:rsidRPr="002555F6" w:rsidRDefault="0026354E" w:rsidP="0026354E"/>
    <w:p w:rsidR="0026354E" w:rsidRPr="002555F6" w:rsidRDefault="0026354E" w:rsidP="0026354E">
      <w:r w:rsidRPr="002555F6">
        <w:t>The Grey-Scott Equations we are using for assignment 1 are :</w:t>
      </w:r>
    </w:p>
    <w:p w:rsidR="006F451F" w:rsidRPr="002555F6" w:rsidRDefault="001678B9" w:rsidP="0026354E">
      <w:pPr>
        <w:numPr>
          <w:ilvl w:val="0"/>
          <w:numId w:val="1"/>
        </w:numPr>
      </w:pPr>
      <w:r w:rsidRPr="002555F6">
        <w:t>A</w:t>
      </w:r>
      <w:r w:rsidRPr="002555F6">
        <w:rPr>
          <w:vertAlign w:val="subscript"/>
        </w:rPr>
        <w:t xml:space="preserve">t + 1 </w:t>
      </w:r>
      <w:r w:rsidRPr="002555F6">
        <w:t xml:space="preserve"> = A</w:t>
      </w:r>
      <w:r w:rsidRPr="002555F6">
        <w:rPr>
          <w:vertAlign w:val="subscript"/>
        </w:rPr>
        <w:t xml:space="preserve">t </w:t>
      </w:r>
      <w:r w:rsidRPr="002555F6">
        <w:t>+ (</w:t>
      </w:r>
      <w:proofErr w:type="spellStart"/>
      <w:r w:rsidRPr="002555F6">
        <w:t>Diff</w:t>
      </w:r>
      <w:r w:rsidRPr="002555F6">
        <w:rPr>
          <w:vertAlign w:val="subscript"/>
        </w:rPr>
        <w:t>A</w:t>
      </w:r>
      <w:proofErr w:type="spellEnd"/>
      <w:r w:rsidRPr="002555F6">
        <w:t xml:space="preserve"> * Lap(A)) – AB</w:t>
      </w:r>
      <w:r w:rsidRPr="002555F6">
        <w:rPr>
          <w:vertAlign w:val="superscript"/>
        </w:rPr>
        <w:t>2</w:t>
      </w:r>
      <w:r w:rsidRPr="002555F6">
        <w:t xml:space="preserve"> + (</w:t>
      </w:r>
      <w:proofErr w:type="spellStart"/>
      <w:r w:rsidRPr="002555F6">
        <w:t>Feed</w:t>
      </w:r>
      <w:r w:rsidRPr="002555F6">
        <w:rPr>
          <w:vertAlign w:val="subscript"/>
        </w:rPr>
        <w:t>A</w:t>
      </w:r>
      <w:proofErr w:type="spellEnd"/>
      <w:r w:rsidRPr="002555F6">
        <w:t xml:space="preserve"> * (1-A))</w:t>
      </w:r>
    </w:p>
    <w:p w:rsidR="006F451F" w:rsidRPr="002555F6" w:rsidRDefault="001678B9" w:rsidP="0026354E">
      <w:pPr>
        <w:numPr>
          <w:ilvl w:val="0"/>
          <w:numId w:val="1"/>
        </w:numPr>
      </w:pPr>
      <w:r w:rsidRPr="002555F6">
        <w:t>B</w:t>
      </w:r>
      <w:r w:rsidRPr="002555F6">
        <w:rPr>
          <w:vertAlign w:val="subscript"/>
        </w:rPr>
        <w:t>t+1</w:t>
      </w:r>
      <w:r w:rsidRPr="002555F6">
        <w:t xml:space="preserve"> = B</w:t>
      </w:r>
      <w:r w:rsidRPr="002555F6">
        <w:rPr>
          <w:vertAlign w:val="subscript"/>
        </w:rPr>
        <w:t>t</w:t>
      </w:r>
      <w:r w:rsidRPr="002555F6">
        <w:t xml:space="preserve"> + (</w:t>
      </w:r>
      <w:proofErr w:type="spellStart"/>
      <w:r w:rsidRPr="002555F6">
        <w:t>Diff</w:t>
      </w:r>
      <w:r w:rsidRPr="002555F6">
        <w:rPr>
          <w:vertAlign w:val="subscript"/>
        </w:rPr>
        <w:t>B</w:t>
      </w:r>
      <w:proofErr w:type="spellEnd"/>
      <w:r w:rsidRPr="002555F6">
        <w:t xml:space="preserve"> * Lap(B)) + AB</w:t>
      </w:r>
      <w:r w:rsidRPr="002555F6">
        <w:rPr>
          <w:vertAlign w:val="superscript"/>
        </w:rPr>
        <w:t>2</w:t>
      </w:r>
      <w:r w:rsidRPr="002555F6">
        <w:t xml:space="preserve"> – ((</w:t>
      </w:r>
      <w:proofErr w:type="spellStart"/>
      <w:r w:rsidRPr="002555F6">
        <w:t>Kill</w:t>
      </w:r>
      <w:r w:rsidRPr="002555F6">
        <w:rPr>
          <w:vertAlign w:val="subscript"/>
        </w:rPr>
        <w:t>B</w:t>
      </w:r>
      <w:proofErr w:type="spellEnd"/>
      <w:r w:rsidRPr="002555F6">
        <w:t xml:space="preserve"> + </w:t>
      </w:r>
      <w:proofErr w:type="spellStart"/>
      <w:r w:rsidRPr="002555F6">
        <w:t>Feed</w:t>
      </w:r>
      <w:r w:rsidRPr="002555F6">
        <w:rPr>
          <w:vertAlign w:val="subscript"/>
        </w:rPr>
        <w:t>A</w:t>
      </w:r>
      <w:proofErr w:type="spellEnd"/>
      <w:r w:rsidRPr="002555F6">
        <w:t>) * B)</w:t>
      </w:r>
    </w:p>
    <w:p w:rsidR="00D57EB3" w:rsidRPr="002555F6" w:rsidRDefault="00D57EB3" w:rsidP="0026354E">
      <w:r w:rsidRPr="002555F6">
        <w:t>You must compute Lap(A) and Lap(B) at each time step.</w:t>
      </w:r>
    </w:p>
    <w:p w:rsidR="0026354E" w:rsidRPr="002555F6" w:rsidRDefault="0026354E" w:rsidP="0026354E">
      <w:r w:rsidRPr="002555F6">
        <w:t xml:space="preserve">The Lap(x) </w:t>
      </w:r>
      <w:r w:rsidR="004A6298" w:rsidRPr="002555F6">
        <w:t xml:space="preserve">function </w:t>
      </w:r>
      <w:r w:rsidR="005473BD" w:rsidRPr="002555F6">
        <w:t xml:space="preserve">(short for Laplacian, </w:t>
      </w:r>
      <w:r w:rsidR="004B0E07" w:rsidRPr="002555F6">
        <w:t xml:space="preserve">from </w:t>
      </w:r>
      <w:r w:rsidR="00E215EA" w:rsidRPr="002555F6">
        <w:t xml:space="preserve">Pierre-Simon </w:t>
      </w:r>
      <w:r w:rsidR="004B0E07" w:rsidRPr="002555F6">
        <w:t xml:space="preserve">Laplace, </w:t>
      </w:r>
      <w:r w:rsidR="005473BD" w:rsidRPr="002555F6">
        <w:t xml:space="preserve">the French mathematician who invented it) </w:t>
      </w:r>
      <w:r w:rsidR="004A6298" w:rsidRPr="002555F6">
        <w:t>is</w:t>
      </w:r>
      <w:r w:rsidRPr="002555F6">
        <w:t xml:space="preserve"> </w:t>
      </w:r>
      <w:r w:rsidR="004A6298" w:rsidRPr="002555F6">
        <w:t>an estimate</w:t>
      </w:r>
      <w:r w:rsidRPr="002555F6">
        <w:t xml:space="preserve"> of the impact of nearby chemical concentrations on chemical diffusion. This is an extremely complicated biological phenomenon which we as programmers fortunately do not need to know anything about. We </w:t>
      </w:r>
      <w:r w:rsidR="00907131" w:rsidRPr="002555F6">
        <w:t>just</w:t>
      </w:r>
      <w:r w:rsidRPr="002555F6">
        <w:t xml:space="preserve"> need to have some equations we can use to implement the correct behaviour. </w:t>
      </w:r>
    </w:p>
    <w:p w:rsidR="00177D74" w:rsidRPr="002555F6" w:rsidRDefault="00F22EBB" w:rsidP="0026354E">
      <w:r w:rsidRPr="002555F6">
        <w:t xml:space="preserve">Oversimplifying greatly, the higher </w:t>
      </w:r>
      <w:r w:rsidR="006A1140" w:rsidRPr="002555F6">
        <w:t xml:space="preserve">the </w:t>
      </w:r>
      <w:r w:rsidRPr="002555F6">
        <w:t xml:space="preserve">concentration of a chemical a cell has relative to its surroundings, the faster </w:t>
      </w:r>
      <w:r w:rsidR="006A1140" w:rsidRPr="002555F6">
        <w:t>that</w:t>
      </w:r>
      <w:r w:rsidRPr="002555F6">
        <w:t xml:space="preserve"> chemical will diffuse. The Laplacian estimation quantifies this difference betwee</w:t>
      </w:r>
      <w:r w:rsidR="0062173A" w:rsidRPr="002555F6">
        <w:t>n</w:t>
      </w:r>
      <w:r w:rsidRPr="002555F6">
        <w:t xml:space="preserve"> a cell and its neighbours.</w:t>
      </w:r>
      <w:r w:rsidR="0062173A" w:rsidRPr="002555F6">
        <w:t xml:space="preserve"> </w:t>
      </w:r>
      <w:r w:rsidR="0026354E" w:rsidRPr="002555F6">
        <w:t xml:space="preserve">There are many very complicated mathematical ways to compute the Laplacian estimations. The different techniques produce different Gray-Scott patterns. To explore the range of patterns the Gray-Scott model can generate, we will use three different Laplacian techniques in assignment 1. </w:t>
      </w:r>
      <w:r w:rsidR="00177D74" w:rsidRPr="002555F6">
        <w:t xml:space="preserve">They all consider only </w:t>
      </w:r>
      <w:r w:rsidR="0026524A" w:rsidRPr="002555F6">
        <w:t xml:space="preserve">the eight </w:t>
      </w:r>
      <w:r w:rsidR="00177D74" w:rsidRPr="002555F6">
        <w:t xml:space="preserve">adjacent neighbours (i.e. one </w:t>
      </w:r>
      <w:r w:rsidR="0002628C" w:rsidRPr="002555F6">
        <w:t>column</w:t>
      </w:r>
      <w:r w:rsidR="00177D74" w:rsidRPr="002555F6">
        <w:t xml:space="preserve"> and/or one row different). </w:t>
      </w:r>
    </w:p>
    <w:p w:rsidR="0026354E" w:rsidRPr="002555F6" w:rsidRDefault="00177D74" w:rsidP="0026354E">
      <w:r w:rsidRPr="002555F6">
        <w:t xml:space="preserve">The three </w:t>
      </w:r>
      <w:r w:rsidR="00C150A9" w:rsidRPr="002555F6">
        <w:t>techniques</w:t>
      </w:r>
      <w:r w:rsidRPr="002555F6">
        <w:t xml:space="preserve"> you must implement</w:t>
      </w:r>
      <w:r w:rsidR="0026354E" w:rsidRPr="002555F6">
        <w:t xml:space="preserve"> are as follows:</w:t>
      </w:r>
    </w:p>
    <w:p w:rsidR="0026354E" w:rsidRPr="002555F6" w:rsidRDefault="005E5914" w:rsidP="0026354E">
      <w:pPr>
        <w:pStyle w:val="ListParagraph"/>
        <w:numPr>
          <w:ilvl w:val="0"/>
          <w:numId w:val="2"/>
        </w:numPr>
      </w:pPr>
      <w:r w:rsidRPr="002555F6">
        <w:t>Perpendicular</w:t>
      </w:r>
      <w:r w:rsidR="0026354E" w:rsidRPr="002555F6">
        <w:t xml:space="preserve"> neighbours</w:t>
      </w:r>
      <w:r w:rsidR="0043543A" w:rsidRPr="002555F6">
        <w:t>:</w:t>
      </w:r>
    </w:p>
    <w:p w:rsidR="00F224AB" w:rsidRPr="002555F6" w:rsidRDefault="006C29A4" w:rsidP="00FD135E">
      <w:pPr>
        <w:ind w:left="360"/>
      </w:pPr>
      <w:r w:rsidRPr="002555F6">
        <w:t>This technique considers only the north, south, east and west neighbours of the cell</w:t>
      </w:r>
      <w:r w:rsidR="00974562" w:rsidRPr="002555F6">
        <w:t xml:space="preserve"> (the </w:t>
      </w:r>
      <w:r w:rsidR="00527D94" w:rsidRPr="002555F6">
        <w:t>perpendicular</w:t>
      </w:r>
      <w:r w:rsidR="00974562" w:rsidRPr="002555F6">
        <w:t xml:space="preserve"> neighbours)</w:t>
      </w:r>
      <w:r w:rsidRPr="002555F6">
        <w:t>. It does not use the diagonal neighbours (e.g. one column up and one column to the left).</w:t>
      </w:r>
      <w:r w:rsidR="008851ED" w:rsidRPr="002555F6">
        <w:t xml:space="preserve"> It computes a sort of difference between the average of the four perpendicular neighbours and the current cell, then multiplies this by some mysterious </w:t>
      </w:r>
      <w:r w:rsidR="00680B24" w:rsidRPr="002555F6">
        <w:t>con</w:t>
      </w:r>
      <w:r w:rsidR="008851ED" w:rsidRPr="002555F6">
        <w:t>stant that come</w:t>
      </w:r>
      <w:r w:rsidR="00532205" w:rsidRPr="002555F6">
        <w:t>s</w:t>
      </w:r>
      <w:r w:rsidR="008851ED" w:rsidRPr="002555F6">
        <w:t xml:space="preserve"> from Biology.</w:t>
      </w:r>
    </w:p>
    <w:p w:rsidR="00FE0E3E" w:rsidRPr="002555F6" w:rsidRDefault="00FE0E3E" w:rsidP="00FD135E">
      <w:pPr>
        <w:ind w:left="360"/>
      </w:pPr>
      <w:r w:rsidRPr="002555F6">
        <w:t>Method:</w:t>
      </w:r>
    </w:p>
    <w:p w:rsidR="00647F8D" w:rsidRPr="002555F6" w:rsidRDefault="00F224AB" w:rsidP="00FD135E">
      <w:pPr>
        <w:ind w:left="720"/>
      </w:pPr>
      <w:r w:rsidRPr="002555F6">
        <w:t>Compute the fo</w:t>
      </w:r>
      <w:r w:rsidR="00EA6D11">
        <w:t>llowing constants</w:t>
      </w:r>
      <w:r w:rsidR="00534A11">
        <w:t xml:space="preserve"> (data type should be</w:t>
      </w:r>
      <w:r w:rsidR="003E7697">
        <w:t xml:space="preserve"> double)</w:t>
      </w:r>
      <w:r w:rsidRPr="002555F6">
        <w:t>:</w:t>
      </w:r>
    </w:p>
    <w:p w:rsidR="006C29A4" w:rsidRPr="002555F6" w:rsidRDefault="006C29A4" w:rsidP="00132819">
      <w:pPr>
        <w:ind w:left="1440"/>
      </w:pPr>
      <w:r w:rsidRPr="002555F6">
        <w:t>h = 2.5/127.0</w:t>
      </w:r>
    </w:p>
    <w:p w:rsidR="006C29A4" w:rsidRPr="002555F6" w:rsidRDefault="008B1F06" w:rsidP="00132819">
      <w:pPr>
        <w:ind w:left="1440"/>
      </w:pPr>
      <w:proofErr w:type="spellStart"/>
      <w:r w:rsidRPr="002555F6">
        <w:t>rh</w:t>
      </w:r>
      <w:proofErr w:type="spellEnd"/>
      <w:r w:rsidRPr="002555F6">
        <w:t xml:space="preserve"> = 1.0</w:t>
      </w:r>
      <w:r w:rsidR="006C29A4" w:rsidRPr="002555F6">
        <w:t>/h/h</w:t>
      </w:r>
    </w:p>
    <w:p w:rsidR="00544A02" w:rsidRPr="002555F6" w:rsidRDefault="00544A02" w:rsidP="00FD135E">
      <w:pPr>
        <w:ind w:left="720"/>
      </w:pPr>
      <w:r w:rsidRPr="002555F6">
        <w:t>The Laplacian estimate</w:t>
      </w:r>
      <w:r w:rsidR="00974562" w:rsidRPr="002555F6">
        <w:t xml:space="preserve"> for chemical X </w:t>
      </w:r>
      <w:r w:rsidR="00E6511C">
        <w:t xml:space="preserve">for the current cell </w:t>
      </w:r>
      <w:r w:rsidR="00974562" w:rsidRPr="002555F6">
        <w:t>is</w:t>
      </w:r>
      <w:r w:rsidR="00226887">
        <w:t xml:space="preserve"> then</w:t>
      </w:r>
      <w:r w:rsidR="00974562" w:rsidRPr="002555F6">
        <w:t>:</w:t>
      </w:r>
    </w:p>
    <w:p w:rsidR="00974562" w:rsidRPr="002555F6" w:rsidRDefault="00974562" w:rsidP="00FD135E">
      <w:pPr>
        <w:ind w:left="720"/>
      </w:pPr>
      <w:proofErr w:type="spellStart"/>
      <w:r w:rsidRPr="002555F6">
        <w:t>rh</w:t>
      </w:r>
      <w:proofErr w:type="spellEnd"/>
      <w:r w:rsidRPr="002555F6">
        <w:t xml:space="preserve"> * </w:t>
      </w:r>
      <w:r w:rsidR="00527D94" w:rsidRPr="002555F6">
        <w:t>[</w:t>
      </w:r>
      <w:r w:rsidRPr="002555F6">
        <w:t>(the sum of the concentration</w:t>
      </w:r>
      <w:r w:rsidR="0038450B">
        <w:t>s</w:t>
      </w:r>
      <w:r w:rsidRPr="002555F6">
        <w:t xml:space="preserve"> of X in the four perpendicular neighbours) - ( 4 * the concentration of X in the current cell)</w:t>
      </w:r>
      <w:r w:rsidR="00527D94" w:rsidRPr="002555F6">
        <w:t>]</w:t>
      </w:r>
    </w:p>
    <w:p w:rsidR="006C29A4" w:rsidRPr="002555F6" w:rsidRDefault="006C29A4" w:rsidP="00647F8D">
      <w:pPr>
        <w:ind w:left="720"/>
      </w:pPr>
    </w:p>
    <w:p w:rsidR="002978C8" w:rsidRPr="002555F6" w:rsidRDefault="0026354E" w:rsidP="002978C8">
      <w:pPr>
        <w:pStyle w:val="ListParagraph"/>
        <w:numPr>
          <w:ilvl w:val="0"/>
          <w:numId w:val="2"/>
        </w:numPr>
      </w:pPr>
      <w:r w:rsidRPr="002555F6">
        <w:lastRenderedPageBreak/>
        <w:t>Convolutio</w:t>
      </w:r>
      <w:r w:rsidR="002978C8" w:rsidRPr="002555F6">
        <w:t>n:</w:t>
      </w:r>
    </w:p>
    <w:p w:rsidR="002978C8" w:rsidRPr="002555F6" w:rsidRDefault="002978C8" w:rsidP="002978C8">
      <w:pPr>
        <w:ind w:left="720"/>
      </w:pPr>
      <w:r w:rsidRPr="002555F6">
        <w:t>The second method computes a "convolution" of the cell and its neighbours. This is apparently a mathematical thing where you multiply each of the nine concentrations (the cell and its eight neighbours) by a constant</w:t>
      </w:r>
      <w:r w:rsidR="00011C7C">
        <w:t>,</w:t>
      </w:r>
      <w:r w:rsidRPr="002555F6">
        <w:t xml:space="preserve"> and sum </w:t>
      </w:r>
      <w:r w:rsidR="00521400" w:rsidRPr="002555F6">
        <w:t>the products.</w:t>
      </w:r>
      <w:r w:rsidRPr="002555F6">
        <w:t xml:space="preserve"> It is a sort of weighted average.</w:t>
      </w:r>
    </w:p>
    <w:p w:rsidR="002978C8" w:rsidRPr="002555F6" w:rsidRDefault="002978C8" w:rsidP="002978C8">
      <w:pPr>
        <w:ind w:left="720"/>
      </w:pPr>
      <w:r w:rsidRPr="002555F6">
        <w:t>Method:</w:t>
      </w:r>
    </w:p>
    <w:p w:rsidR="002978C8" w:rsidRPr="002555F6" w:rsidRDefault="002978C8" w:rsidP="002978C8">
      <w:pPr>
        <w:ind w:left="720"/>
      </w:pPr>
      <w:r w:rsidRPr="002555F6">
        <w:t>Picture the cell and its eight neighbours as:</w:t>
      </w:r>
    </w:p>
    <w:tbl>
      <w:tblPr>
        <w:tblStyle w:val="TableGrid"/>
        <w:tblW w:w="0" w:type="auto"/>
        <w:tblInd w:w="1440" w:type="dxa"/>
        <w:tblLook w:val="04A0"/>
      </w:tblPr>
      <w:tblGrid>
        <w:gridCol w:w="1161"/>
        <w:gridCol w:w="1161"/>
        <w:gridCol w:w="1161"/>
      </w:tblGrid>
      <w:tr w:rsidR="002978C8" w:rsidRPr="002555F6" w:rsidTr="007307B7">
        <w:tc>
          <w:tcPr>
            <w:tcW w:w="0" w:type="auto"/>
          </w:tcPr>
          <w:p w:rsidR="002978C8" w:rsidRPr="002555F6" w:rsidRDefault="002978C8" w:rsidP="00A81374">
            <w:pPr>
              <w:jc w:val="center"/>
            </w:pPr>
            <w:r w:rsidRPr="002555F6">
              <w:t>Neighbour</w:t>
            </w:r>
          </w:p>
        </w:tc>
        <w:tc>
          <w:tcPr>
            <w:tcW w:w="0" w:type="auto"/>
          </w:tcPr>
          <w:p w:rsidR="002978C8" w:rsidRPr="002555F6" w:rsidRDefault="002978C8" w:rsidP="00A81374">
            <w:pPr>
              <w:jc w:val="center"/>
            </w:pPr>
            <w:r w:rsidRPr="002555F6">
              <w:t>Neighbour</w:t>
            </w:r>
          </w:p>
        </w:tc>
        <w:tc>
          <w:tcPr>
            <w:tcW w:w="0" w:type="auto"/>
          </w:tcPr>
          <w:p w:rsidR="002978C8" w:rsidRPr="002555F6" w:rsidRDefault="002978C8" w:rsidP="00A81374">
            <w:pPr>
              <w:jc w:val="center"/>
            </w:pPr>
            <w:r w:rsidRPr="002555F6">
              <w:t>Neighbour</w:t>
            </w:r>
          </w:p>
        </w:tc>
      </w:tr>
      <w:tr w:rsidR="002978C8" w:rsidRPr="002555F6" w:rsidTr="007307B7">
        <w:tc>
          <w:tcPr>
            <w:tcW w:w="0" w:type="auto"/>
          </w:tcPr>
          <w:p w:rsidR="002978C8" w:rsidRPr="002555F6" w:rsidRDefault="002978C8" w:rsidP="00A81374">
            <w:pPr>
              <w:jc w:val="center"/>
            </w:pPr>
            <w:r w:rsidRPr="002555F6">
              <w:t>Neighbour</w:t>
            </w:r>
          </w:p>
        </w:tc>
        <w:tc>
          <w:tcPr>
            <w:tcW w:w="0" w:type="auto"/>
          </w:tcPr>
          <w:p w:rsidR="002978C8" w:rsidRPr="002555F6" w:rsidRDefault="002978C8" w:rsidP="00A81374">
            <w:pPr>
              <w:jc w:val="center"/>
            </w:pPr>
            <w:r w:rsidRPr="002555F6">
              <w:t>Cell</w:t>
            </w:r>
          </w:p>
        </w:tc>
        <w:tc>
          <w:tcPr>
            <w:tcW w:w="0" w:type="auto"/>
          </w:tcPr>
          <w:p w:rsidR="002978C8" w:rsidRPr="002555F6" w:rsidRDefault="002978C8" w:rsidP="00A81374">
            <w:pPr>
              <w:jc w:val="center"/>
            </w:pPr>
            <w:r w:rsidRPr="002555F6">
              <w:t>Neighbour</w:t>
            </w:r>
          </w:p>
        </w:tc>
      </w:tr>
      <w:tr w:rsidR="002978C8" w:rsidRPr="002555F6" w:rsidTr="007307B7">
        <w:tc>
          <w:tcPr>
            <w:tcW w:w="0" w:type="auto"/>
          </w:tcPr>
          <w:p w:rsidR="002978C8" w:rsidRPr="002555F6" w:rsidRDefault="002978C8" w:rsidP="00A81374">
            <w:pPr>
              <w:jc w:val="center"/>
            </w:pPr>
            <w:r w:rsidRPr="002555F6">
              <w:t>Neighbour</w:t>
            </w:r>
          </w:p>
        </w:tc>
        <w:tc>
          <w:tcPr>
            <w:tcW w:w="0" w:type="auto"/>
          </w:tcPr>
          <w:p w:rsidR="002978C8" w:rsidRPr="002555F6" w:rsidRDefault="002978C8" w:rsidP="00A81374">
            <w:pPr>
              <w:jc w:val="center"/>
            </w:pPr>
            <w:r w:rsidRPr="002555F6">
              <w:t>Neighbour</w:t>
            </w:r>
          </w:p>
        </w:tc>
        <w:tc>
          <w:tcPr>
            <w:tcW w:w="0" w:type="auto"/>
          </w:tcPr>
          <w:p w:rsidR="002978C8" w:rsidRPr="002555F6" w:rsidRDefault="002978C8" w:rsidP="00A81374">
            <w:pPr>
              <w:jc w:val="center"/>
            </w:pPr>
            <w:r w:rsidRPr="002555F6">
              <w:t>neighbour</w:t>
            </w:r>
          </w:p>
        </w:tc>
      </w:tr>
    </w:tbl>
    <w:p w:rsidR="002978C8" w:rsidRPr="002555F6" w:rsidRDefault="002978C8" w:rsidP="002978C8">
      <w:pPr>
        <w:ind w:left="720"/>
      </w:pPr>
    </w:p>
    <w:p w:rsidR="003228B2" w:rsidRPr="002555F6" w:rsidRDefault="003228B2" w:rsidP="002978C8">
      <w:pPr>
        <w:ind w:left="720"/>
      </w:pPr>
      <w:r w:rsidRPr="002555F6">
        <w:t>Using the following constants:</w:t>
      </w:r>
    </w:p>
    <w:tbl>
      <w:tblPr>
        <w:tblStyle w:val="TableGrid"/>
        <w:tblW w:w="0" w:type="auto"/>
        <w:tblInd w:w="1440" w:type="dxa"/>
        <w:tblLook w:val="04A0"/>
      </w:tblPr>
      <w:tblGrid>
        <w:gridCol w:w="607"/>
        <w:gridCol w:w="495"/>
        <w:gridCol w:w="607"/>
      </w:tblGrid>
      <w:tr w:rsidR="003228B2" w:rsidRPr="002555F6" w:rsidTr="00F24C77">
        <w:tc>
          <w:tcPr>
            <w:tcW w:w="0" w:type="auto"/>
          </w:tcPr>
          <w:p w:rsidR="003228B2" w:rsidRPr="002555F6" w:rsidRDefault="003228B2" w:rsidP="007F230A">
            <w:r w:rsidRPr="002555F6">
              <w:t>0.05</w:t>
            </w:r>
          </w:p>
        </w:tc>
        <w:tc>
          <w:tcPr>
            <w:tcW w:w="0" w:type="auto"/>
          </w:tcPr>
          <w:p w:rsidR="003228B2" w:rsidRPr="002555F6" w:rsidRDefault="003228B2" w:rsidP="007F230A">
            <w:r w:rsidRPr="002555F6">
              <w:t>0.2</w:t>
            </w:r>
          </w:p>
        </w:tc>
        <w:tc>
          <w:tcPr>
            <w:tcW w:w="0" w:type="auto"/>
          </w:tcPr>
          <w:p w:rsidR="003228B2" w:rsidRPr="002555F6" w:rsidRDefault="003228B2" w:rsidP="007F230A">
            <w:r w:rsidRPr="002555F6">
              <w:t>0.05</w:t>
            </w:r>
          </w:p>
        </w:tc>
      </w:tr>
      <w:tr w:rsidR="003228B2" w:rsidRPr="002555F6" w:rsidTr="00F24C77">
        <w:tc>
          <w:tcPr>
            <w:tcW w:w="0" w:type="auto"/>
          </w:tcPr>
          <w:p w:rsidR="003228B2" w:rsidRPr="002555F6" w:rsidRDefault="003228B2" w:rsidP="007F230A">
            <w:r w:rsidRPr="002555F6">
              <w:t>0.2</w:t>
            </w:r>
          </w:p>
        </w:tc>
        <w:tc>
          <w:tcPr>
            <w:tcW w:w="0" w:type="auto"/>
          </w:tcPr>
          <w:p w:rsidR="003228B2" w:rsidRPr="002555F6" w:rsidRDefault="003228B2" w:rsidP="007F230A">
            <w:r w:rsidRPr="002555F6">
              <w:t>-1</w:t>
            </w:r>
          </w:p>
        </w:tc>
        <w:tc>
          <w:tcPr>
            <w:tcW w:w="0" w:type="auto"/>
          </w:tcPr>
          <w:p w:rsidR="003228B2" w:rsidRPr="002555F6" w:rsidRDefault="003228B2" w:rsidP="007F230A">
            <w:r w:rsidRPr="002555F6">
              <w:t>0.2</w:t>
            </w:r>
          </w:p>
        </w:tc>
      </w:tr>
      <w:tr w:rsidR="003228B2" w:rsidRPr="002555F6" w:rsidTr="00F24C77">
        <w:tc>
          <w:tcPr>
            <w:tcW w:w="0" w:type="auto"/>
          </w:tcPr>
          <w:p w:rsidR="003228B2" w:rsidRPr="002555F6" w:rsidRDefault="003228B2" w:rsidP="007F230A">
            <w:r w:rsidRPr="002555F6">
              <w:t>0.05</w:t>
            </w:r>
          </w:p>
        </w:tc>
        <w:tc>
          <w:tcPr>
            <w:tcW w:w="0" w:type="auto"/>
          </w:tcPr>
          <w:p w:rsidR="003228B2" w:rsidRPr="002555F6" w:rsidRDefault="003228B2" w:rsidP="007F230A">
            <w:r w:rsidRPr="002555F6">
              <w:t>0.2</w:t>
            </w:r>
          </w:p>
        </w:tc>
        <w:tc>
          <w:tcPr>
            <w:tcW w:w="0" w:type="auto"/>
          </w:tcPr>
          <w:p w:rsidR="003228B2" w:rsidRPr="002555F6" w:rsidRDefault="003228B2" w:rsidP="007F230A">
            <w:r w:rsidRPr="002555F6">
              <w:t>0.05</w:t>
            </w:r>
          </w:p>
        </w:tc>
      </w:tr>
    </w:tbl>
    <w:p w:rsidR="003228B2" w:rsidRPr="002555F6" w:rsidRDefault="003228B2" w:rsidP="002978C8">
      <w:pPr>
        <w:ind w:left="720"/>
      </w:pPr>
    </w:p>
    <w:p w:rsidR="00792F0B" w:rsidRPr="002555F6" w:rsidRDefault="00792F0B" w:rsidP="002978C8">
      <w:pPr>
        <w:ind w:left="720"/>
      </w:pPr>
      <w:r w:rsidRPr="002555F6">
        <w:t xml:space="preserve">Compute the Laplacian estimate for chemical X </w:t>
      </w:r>
      <w:r w:rsidR="00E64424">
        <w:t xml:space="preserve">for the current cell </w:t>
      </w:r>
      <w:r w:rsidRPr="002555F6">
        <w:t>by multiplying the concentration of X in each cell by its corresponding constant (</w:t>
      </w:r>
      <w:r w:rsidR="00FF2585" w:rsidRPr="002555F6">
        <w:t>i</w:t>
      </w:r>
      <w:r w:rsidRPr="002555F6">
        <w:t>.e. diagonal</w:t>
      </w:r>
      <w:r w:rsidR="00A00BF9" w:rsidRPr="002555F6">
        <w:t xml:space="preserve"> neighbour</w:t>
      </w:r>
      <w:r w:rsidRPr="002555F6">
        <w:t>s by 0.05, perpendicular</w:t>
      </w:r>
      <w:r w:rsidR="00A00BF9" w:rsidRPr="002555F6">
        <w:t xml:space="preserve"> neighbour</w:t>
      </w:r>
      <w:r w:rsidRPr="002555F6">
        <w:t xml:space="preserve">s by .2 and the cell itself by -1) and summing all the </w:t>
      </w:r>
      <w:r w:rsidR="00DB6F1F" w:rsidRPr="002555F6">
        <w:t>results</w:t>
      </w:r>
      <w:r w:rsidRPr="002555F6">
        <w:t>.</w:t>
      </w:r>
    </w:p>
    <w:p w:rsidR="003228B2" w:rsidRPr="002555F6" w:rsidRDefault="003228B2" w:rsidP="002978C8">
      <w:pPr>
        <w:ind w:left="720"/>
      </w:pPr>
    </w:p>
    <w:p w:rsidR="0026354E" w:rsidRPr="002555F6" w:rsidRDefault="0026354E" w:rsidP="0026354E">
      <w:pPr>
        <w:pStyle w:val="ListParagraph"/>
        <w:numPr>
          <w:ilvl w:val="0"/>
          <w:numId w:val="2"/>
        </w:numPr>
      </w:pPr>
      <w:r w:rsidRPr="002555F6">
        <w:t>Delta Means</w:t>
      </w:r>
    </w:p>
    <w:p w:rsidR="001E75D3" w:rsidRPr="002555F6" w:rsidRDefault="001E75D3" w:rsidP="001E75D3">
      <w:pPr>
        <w:ind w:left="720"/>
      </w:pPr>
      <w:r w:rsidRPr="002555F6">
        <w:t xml:space="preserve">This is the simplest estimation technique. It is just the difference between the </w:t>
      </w:r>
      <w:r w:rsidR="003533E9">
        <w:t xml:space="preserve">mathematical </w:t>
      </w:r>
      <w:r w:rsidRPr="002555F6">
        <w:t xml:space="preserve">average concentration of all the </w:t>
      </w:r>
      <w:r w:rsidR="00C07FC5">
        <w:t xml:space="preserve">eight </w:t>
      </w:r>
      <w:r w:rsidRPr="002555F6">
        <w:t xml:space="preserve">neighbours, and the concentration in the </w:t>
      </w:r>
      <w:r w:rsidR="00DA3C59">
        <w:t xml:space="preserve">current </w:t>
      </w:r>
      <w:r w:rsidRPr="002555F6">
        <w:t>cell.</w:t>
      </w:r>
    </w:p>
    <w:p w:rsidR="00392A1F" w:rsidRDefault="00392A1F" w:rsidP="00FF6FAE"/>
    <w:p w:rsidR="00FF6FAE" w:rsidRPr="002555F6" w:rsidRDefault="00FF6FAE" w:rsidP="00FF6FAE">
      <w:r w:rsidRPr="002555F6">
        <w:t xml:space="preserve">Note that you will need to make some decision about how to deal with cells in the </w:t>
      </w:r>
      <w:proofErr w:type="spellStart"/>
      <w:r w:rsidRPr="002555F6">
        <w:t>edge</w:t>
      </w:r>
      <w:proofErr w:type="spellEnd"/>
      <w:r w:rsidRPr="002555F6">
        <w:t xml:space="preserve"> rows and columns, as they will not have all eight neighbours</w:t>
      </w:r>
      <w:r w:rsidR="007F301D" w:rsidRPr="002555F6">
        <w:t xml:space="preserve"> we have been discussing. There are two options: one is to simply not </w:t>
      </w:r>
      <w:r w:rsidR="00F575F5" w:rsidRPr="002555F6">
        <w:t xml:space="preserve">compute the Laplacian for edge cells, </w:t>
      </w:r>
      <w:r w:rsidR="00C74AA8">
        <w:t>and not update them</w:t>
      </w:r>
      <w:r w:rsidR="00F575F5" w:rsidRPr="002555F6">
        <w:t>. This will make your simulation behave badly as it approaches the edge. A better solution is to treat the grid as though it wraps around both horizontally and vertically. That is, the left and right most columns are neighbours, as are the bottom and top rows. While this is not physically possible, the computer is quite happy to work this way, and you get much better patterns with this approach.</w:t>
      </w:r>
    </w:p>
    <w:p w:rsidR="00C92936" w:rsidRPr="002555F6" w:rsidRDefault="00C92936" w:rsidP="00FF6FAE">
      <w:r w:rsidRPr="002555F6">
        <w:t xml:space="preserve">The different algorithms use different values for </w:t>
      </w:r>
      <w:proofErr w:type="spellStart"/>
      <w:r w:rsidRPr="002555F6">
        <w:t>Diff</w:t>
      </w:r>
      <w:r w:rsidRPr="002555F6">
        <w:rPr>
          <w:vertAlign w:val="subscript"/>
        </w:rPr>
        <w:t>A</w:t>
      </w:r>
      <w:proofErr w:type="spellEnd"/>
      <w:r w:rsidRPr="002555F6">
        <w:t xml:space="preserve"> and </w:t>
      </w:r>
      <w:proofErr w:type="spellStart"/>
      <w:r w:rsidRPr="002555F6">
        <w:t>Diff</w:t>
      </w:r>
      <w:r w:rsidRPr="002555F6">
        <w:rPr>
          <w:vertAlign w:val="subscript"/>
        </w:rPr>
        <w:t>B</w:t>
      </w:r>
      <w:proofErr w:type="spellEnd"/>
      <w:r w:rsidRPr="002555F6">
        <w:t>, as follows:</w:t>
      </w:r>
    </w:p>
    <w:tbl>
      <w:tblPr>
        <w:tblStyle w:val="TableGrid"/>
        <w:tblW w:w="0" w:type="auto"/>
        <w:tblLook w:val="04A0"/>
      </w:tblPr>
      <w:tblGrid>
        <w:gridCol w:w="2681"/>
        <w:gridCol w:w="830"/>
        <w:gridCol w:w="830"/>
      </w:tblGrid>
      <w:tr w:rsidR="00082016" w:rsidRPr="002555F6" w:rsidTr="00C12130">
        <w:tc>
          <w:tcPr>
            <w:tcW w:w="0" w:type="auto"/>
          </w:tcPr>
          <w:p w:rsidR="00082016" w:rsidRPr="002555F6" w:rsidRDefault="00C12130" w:rsidP="00FF6FAE">
            <w:pPr>
              <w:rPr>
                <w:b/>
              </w:rPr>
            </w:pPr>
            <w:r w:rsidRPr="002555F6">
              <w:rPr>
                <w:b/>
              </w:rPr>
              <w:t xml:space="preserve">Laplacian </w:t>
            </w:r>
            <w:r w:rsidR="00082016" w:rsidRPr="002555F6">
              <w:rPr>
                <w:b/>
              </w:rPr>
              <w:t>Algorithm</w:t>
            </w:r>
          </w:p>
        </w:tc>
        <w:tc>
          <w:tcPr>
            <w:tcW w:w="0" w:type="auto"/>
          </w:tcPr>
          <w:p w:rsidR="00082016" w:rsidRPr="002555F6" w:rsidRDefault="00082016" w:rsidP="00FF6FAE">
            <w:pPr>
              <w:rPr>
                <w:b/>
              </w:rPr>
            </w:pPr>
            <w:proofErr w:type="spellStart"/>
            <w:r w:rsidRPr="002555F6">
              <w:rPr>
                <w:b/>
              </w:rPr>
              <w:t>Diff</w:t>
            </w:r>
            <w:r w:rsidRPr="002555F6">
              <w:rPr>
                <w:b/>
                <w:vertAlign w:val="subscript"/>
              </w:rPr>
              <w:t>A</w:t>
            </w:r>
            <w:proofErr w:type="spellEnd"/>
          </w:p>
        </w:tc>
        <w:tc>
          <w:tcPr>
            <w:tcW w:w="0" w:type="auto"/>
          </w:tcPr>
          <w:p w:rsidR="00082016" w:rsidRPr="002555F6" w:rsidRDefault="00082016" w:rsidP="00FF6FAE">
            <w:pPr>
              <w:rPr>
                <w:b/>
              </w:rPr>
            </w:pPr>
            <w:proofErr w:type="spellStart"/>
            <w:r w:rsidRPr="002555F6">
              <w:rPr>
                <w:b/>
              </w:rPr>
              <w:t>Diff</w:t>
            </w:r>
            <w:r w:rsidRPr="002555F6">
              <w:rPr>
                <w:b/>
                <w:vertAlign w:val="subscript"/>
              </w:rPr>
              <w:t>B</w:t>
            </w:r>
            <w:proofErr w:type="spellEnd"/>
            <w:r w:rsidRPr="002555F6">
              <w:rPr>
                <w:b/>
              </w:rPr>
              <w:t>,</w:t>
            </w:r>
          </w:p>
        </w:tc>
      </w:tr>
      <w:tr w:rsidR="00082016" w:rsidRPr="002555F6" w:rsidTr="00C12130">
        <w:tc>
          <w:tcPr>
            <w:tcW w:w="0" w:type="auto"/>
          </w:tcPr>
          <w:p w:rsidR="00082016" w:rsidRPr="002555F6" w:rsidRDefault="000613A0" w:rsidP="00FF6FAE">
            <w:r w:rsidRPr="002555F6">
              <w:t>Perpendicular</w:t>
            </w:r>
          </w:p>
        </w:tc>
        <w:tc>
          <w:tcPr>
            <w:tcW w:w="0" w:type="auto"/>
          </w:tcPr>
          <w:p w:rsidR="00082016" w:rsidRPr="002555F6" w:rsidRDefault="000613A0" w:rsidP="00C30150">
            <w:pPr>
              <w:jc w:val="center"/>
            </w:pPr>
            <w:r w:rsidRPr="002555F6">
              <w:t>.00002</w:t>
            </w:r>
          </w:p>
        </w:tc>
        <w:tc>
          <w:tcPr>
            <w:tcW w:w="0" w:type="auto"/>
          </w:tcPr>
          <w:p w:rsidR="00082016" w:rsidRPr="002555F6" w:rsidRDefault="000613A0" w:rsidP="00C30150">
            <w:pPr>
              <w:jc w:val="center"/>
            </w:pPr>
            <w:r w:rsidRPr="002555F6">
              <w:t>.00001</w:t>
            </w:r>
          </w:p>
        </w:tc>
      </w:tr>
      <w:tr w:rsidR="000613A0" w:rsidRPr="002555F6" w:rsidTr="00C12130">
        <w:tc>
          <w:tcPr>
            <w:tcW w:w="0" w:type="auto"/>
          </w:tcPr>
          <w:p w:rsidR="000613A0" w:rsidRPr="002555F6" w:rsidRDefault="000613A0" w:rsidP="00FF6FAE">
            <w:r w:rsidRPr="002555F6">
              <w:t>Convolution &amp; Delta Means</w:t>
            </w:r>
          </w:p>
        </w:tc>
        <w:tc>
          <w:tcPr>
            <w:tcW w:w="0" w:type="auto"/>
          </w:tcPr>
          <w:p w:rsidR="000613A0" w:rsidRPr="002555F6" w:rsidRDefault="000613A0" w:rsidP="00C30150">
            <w:pPr>
              <w:jc w:val="center"/>
            </w:pPr>
            <w:r w:rsidRPr="002555F6">
              <w:t>1</w:t>
            </w:r>
          </w:p>
        </w:tc>
        <w:tc>
          <w:tcPr>
            <w:tcW w:w="0" w:type="auto"/>
          </w:tcPr>
          <w:p w:rsidR="000613A0" w:rsidRPr="002555F6" w:rsidRDefault="000613A0" w:rsidP="00C30150">
            <w:pPr>
              <w:jc w:val="center"/>
            </w:pPr>
            <w:r w:rsidRPr="002555F6">
              <w:t>0.5</w:t>
            </w:r>
          </w:p>
        </w:tc>
      </w:tr>
    </w:tbl>
    <w:p w:rsidR="00082016" w:rsidRPr="002555F6" w:rsidRDefault="00082016" w:rsidP="00FF6FAE"/>
    <w:sectPr w:rsidR="00082016" w:rsidRPr="002555F6" w:rsidSect="00E33D7E">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912" w:rsidRDefault="002B4912" w:rsidP="00F44220">
      <w:pPr>
        <w:spacing w:after="0" w:line="240" w:lineRule="auto"/>
      </w:pPr>
      <w:r>
        <w:separator/>
      </w:r>
    </w:p>
  </w:endnote>
  <w:endnote w:type="continuationSeparator" w:id="0">
    <w:p w:rsidR="002B4912" w:rsidRDefault="002B4912" w:rsidP="00F442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912" w:rsidRDefault="002B4912" w:rsidP="00F44220">
      <w:pPr>
        <w:spacing w:after="0" w:line="240" w:lineRule="auto"/>
      </w:pPr>
      <w:r>
        <w:separator/>
      </w:r>
    </w:p>
  </w:footnote>
  <w:footnote w:type="continuationSeparator" w:id="0">
    <w:p w:rsidR="002B4912" w:rsidRDefault="002B4912" w:rsidP="00F442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20" w:rsidRDefault="00F44220">
    <w:pPr>
      <w:pStyle w:val="Header"/>
    </w:pPr>
    <w:r>
      <w:t xml:space="preserve">IN710 OOSD </w:t>
    </w:r>
  </w:p>
  <w:p w:rsidR="00F44220" w:rsidRDefault="00606D08">
    <w:pPr>
      <w:pStyle w:val="Header"/>
    </w:pPr>
    <w:r>
      <w:t>Semester 1, 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04E98"/>
    <w:multiLevelType w:val="hybridMultilevel"/>
    <w:tmpl w:val="D9B23B0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5D431F2D"/>
    <w:multiLevelType w:val="hybridMultilevel"/>
    <w:tmpl w:val="F7B466A6"/>
    <w:lvl w:ilvl="0" w:tplc="5E46F9AC">
      <w:start w:val="1"/>
      <w:numFmt w:val="bullet"/>
      <w:lvlText w:val="•"/>
      <w:lvlJc w:val="left"/>
      <w:pPr>
        <w:tabs>
          <w:tab w:val="num" w:pos="720"/>
        </w:tabs>
        <w:ind w:left="720" w:hanging="360"/>
      </w:pPr>
      <w:rPr>
        <w:rFonts w:ascii="Arial" w:hAnsi="Arial" w:hint="default"/>
      </w:rPr>
    </w:lvl>
    <w:lvl w:ilvl="1" w:tplc="069AA936" w:tentative="1">
      <w:start w:val="1"/>
      <w:numFmt w:val="bullet"/>
      <w:lvlText w:val="•"/>
      <w:lvlJc w:val="left"/>
      <w:pPr>
        <w:tabs>
          <w:tab w:val="num" w:pos="1440"/>
        </w:tabs>
        <w:ind w:left="1440" w:hanging="360"/>
      </w:pPr>
      <w:rPr>
        <w:rFonts w:ascii="Arial" w:hAnsi="Arial" w:hint="default"/>
      </w:rPr>
    </w:lvl>
    <w:lvl w:ilvl="2" w:tplc="08D41BAC" w:tentative="1">
      <w:start w:val="1"/>
      <w:numFmt w:val="bullet"/>
      <w:lvlText w:val="•"/>
      <w:lvlJc w:val="left"/>
      <w:pPr>
        <w:tabs>
          <w:tab w:val="num" w:pos="2160"/>
        </w:tabs>
        <w:ind w:left="2160" w:hanging="360"/>
      </w:pPr>
      <w:rPr>
        <w:rFonts w:ascii="Arial" w:hAnsi="Arial" w:hint="default"/>
      </w:rPr>
    </w:lvl>
    <w:lvl w:ilvl="3" w:tplc="0F7C762C" w:tentative="1">
      <w:start w:val="1"/>
      <w:numFmt w:val="bullet"/>
      <w:lvlText w:val="•"/>
      <w:lvlJc w:val="left"/>
      <w:pPr>
        <w:tabs>
          <w:tab w:val="num" w:pos="2880"/>
        </w:tabs>
        <w:ind w:left="2880" w:hanging="360"/>
      </w:pPr>
      <w:rPr>
        <w:rFonts w:ascii="Arial" w:hAnsi="Arial" w:hint="default"/>
      </w:rPr>
    </w:lvl>
    <w:lvl w:ilvl="4" w:tplc="F70C3F0A" w:tentative="1">
      <w:start w:val="1"/>
      <w:numFmt w:val="bullet"/>
      <w:lvlText w:val="•"/>
      <w:lvlJc w:val="left"/>
      <w:pPr>
        <w:tabs>
          <w:tab w:val="num" w:pos="3600"/>
        </w:tabs>
        <w:ind w:left="3600" w:hanging="360"/>
      </w:pPr>
      <w:rPr>
        <w:rFonts w:ascii="Arial" w:hAnsi="Arial" w:hint="default"/>
      </w:rPr>
    </w:lvl>
    <w:lvl w:ilvl="5" w:tplc="D4044A32" w:tentative="1">
      <w:start w:val="1"/>
      <w:numFmt w:val="bullet"/>
      <w:lvlText w:val="•"/>
      <w:lvlJc w:val="left"/>
      <w:pPr>
        <w:tabs>
          <w:tab w:val="num" w:pos="4320"/>
        </w:tabs>
        <w:ind w:left="4320" w:hanging="360"/>
      </w:pPr>
      <w:rPr>
        <w:rFonts w:ascii="Arial" w:hAnsi="Arial" w:hint="default"/>
      </w:rPr>
    </w:lvl>
    <w:lvl w:ilvl="6" w:tplc="C3A2DA62" w:tentative="1">
      <w:start w:val="1"/>
      <w:numFmt w:val="bullet"/>
      <w:lvlText w:val="•"/>
      <w:lvlJc w:val="left"/>
      <w:pPr>
        <w:tabs>
          <w:tab w:val="num" w:pos="5040"/>
        </w:tabs>
        <w:ind w:left="5040" w:hanging="360"/>
      </w:pPr>
      <w:rPr>
        <w:rFonts w:ascii="Arial" w:hAnsi="Arial" w:hint="default"/>
      </w:rPr>
    </w:lvl>
    <w:lvl w:ilvl="7" w:tplc="63308BAC" w:tentative="1">
      <w:start w:val="1"/>
      <w:numFmt w:val="bullet"/>
      <w:lvlText w:val="•"/>
      <w:lvlJc w:val="left"/>
      <w:pPr>
        <w:tabs>
          <w:tab w:val="num" w:pos="5760"/>
        </w:tabs>
        <w:ind w:left="5760" w:hanging="360"/>
      </w:pPr>
      <w:rPr>
        <w:rFonts w:ascii="Arial" w:hAnsi="Arial" w:hint="default"/>
      </w:rPr>
    </w:lvl>
    <w:lvl w:ilvl="8" w:tplc="CAAE0BD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defaultTabStop w:val="720"/>
  <w:characterSpacingControl w:val="doNotCompress"/>
  <w:footnotePr>
    <w:footnote w:id="-1"/>
    <w:footnote w:id="0"/>
  </w:footnotePr>
  <w:endnotePr>
    <w:endnote w:id="-1"/>
    <w:endnote w:id="0"/>
  </w:endnotePr>
  <w:compat/>
  <w:rsids>
    <w:rsidRoot w:val="00F44220"/>
    <w:rsid w:val="00011C7C"/>
    <w:rsid w:val="0002628C"/>
    <w:rsid w:val="000613A0"/>
    <w:rsid w:val="00062CCC"/>
    <w:rsid w:val="00081AA8"/>
    <w:rsid w:val="00082016"/>
    <w:rsid w:val="000A48BE"/>
    <w:rsid w:val="000C3626"/>
    <w:rsid w:val="00107ADB"/>
    <w:rsid w:val="00132819"/>
    <w:rsid w:val="001678B9"/>
    <w:rsid w:val="00177D74"/>
    <w:rsid w:val="001E75D3"/>
    <w:rsid w:val="00203204"/>
    <w:rsid w:val="00226887"/>
    <w:rsid w:val="002555F6"/>
    <w:rsid w:val="0026354E"/>
    <w:rsid w:val="0026524A"/>
    <w:rsid w:val="002978C8"/>
    <w:rsid w:val="002B4912"/>
    <w:rsid w:val="003228B2"/>
    <w:rsid w:val="00334437"/>
    <w:rsid w:val="003533E9"/>
    <w:rsid w:val="0038450B"/>
    <w:rsid w:val="00392A1F"/>
    <w:rsid w:val="003E7697"/>
    <w:rsid w:val="0043543A"/>
    <w:rsid w:val="004640A8"/>
    <w:rsid w:val="00474525"/>
    <w:rsid w:val="004A6298"/>
    <w:rsid w:val="004B0E07"/>
    <w:rsid w:val="00521400"/>
    <w:rsid w:val="00527D94"/>
    <w:rsid w:val="00532205"/>
    <w:rsid w:val="0053313E"/>
    <w:rsid w:val="00534A11"/>
    <w:rsid w:val="00544A02"/>
    <w:rsid w:val="005473BD"/>
    <w:rsid w:val="005A703F"/>
    <w:rsid w:val="005E5914"/>
    <w:rsid w:val="00606D08"/>
    <w:rsid w:val="0062173A"/>
    <w:rsid w:val="00647F8D"/>
    <w:rsid w:val="00680B24"/>
    <w:rsid w:val="00685C0A"/>
    <w:rsid w:val="006A1140"/>
    <w:rsid w:val="006A5876"/>
    <w:rsid w:val="006C29A4"/>
    <w:rsid w:val="006F451F"/>
    <w:rsid w:val="007307B7"/>
    <w:rsid w:val="00792F0B"/>
    <w:rsid w:val="007A5E0E"/>
    <w:rsid w:val="007F301D"/>
    <w:rsid w:val="008851ED"/>
    <w:rsid w:val="008B1F06"/>
    <w:rsid w:val="008C2D97"/>
    <w:rsid w:val="00907131"/>
    <w:rsid w:val="00974562"/>
    <w:rsid w:val="009B5E00"/>
    <w:rsid w:val="009F792F"/>
    <w:rsid w:val="00A00BF9"/>
    <w:rsid w:val="00A81374"/>
    <w:rsid w:val="00AA2B51"/>
    <w:rsid w:val="00AF5E4F"/>
    <w:rsid w:val="00B035CB"/>
    <w:rsid w:val="00B062BA"/>
    <w:rsid w:val="00B61470"/>
    <w:rsid w:val="00BD08E6"/>
    <w:rsid w:val="00C07FC5"/>
    <w:rsid w:val="00C12130"/>
    <w:rsid w:val="00C150A9"/>
    <w:rsid w:val="00C30150"/>
    <w:rsid w:val="00C74AA8"/>
    <w:rsid w:val="00C92936"/>
    <w:rsid w:val="00CF0306"/>
    <w:rsid w:val="00D57EB3"/>
    <w:rsid w:val="00DA3C59"/>
    <w:rsid w:val="00DB6F1F"/>
    <w:rsid w:val="00E215EA"/>
    <w:rsid w:val="00E33D7E"/>
    <w:rsid w:val="00E64424"/>
    <w:rsid w:val="00E6511C"/>
    <w:rsid w:val="00EA6D11"/>
    <w:rsid w:val="00F224AB"/>
    <w:rsid w:val="00F22EBB"/>
    <w:rsid w:val="00F24C77"/>
    <w:rsid w:val="00F44220"/>
    <w:rsid w:val="00F575F5"/>
    <w:rsid w:val="00FD135E"/>
    <w:rsid w:val="00FE0E3E"/>
    <w:rsid w:val="00FF2585"/>
    <w:rsid w:val="00FF6FA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D7E"/>
  </w:style>
  <w:style w:type="paragraph" w:styleId="Heading1">
    <w:name w:val="heading 1"/>
    <w:basedOn w:val="Normal"/>
    <w:next w:val="Normal"/>
    <w:link w:val="Heading1Char"/>
    <w:uiPriority w:val="9"/>
    <w:qFormat/>
    <w:rsid w:val="00F44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525"/>
    <w:rPr>
      <w:rFonts w:ascii="Calibri" w:eastAsiaTheme="majorEastAsia" w:hAnsi="Calibr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4422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4220"/>
  </w:style>
  <w:style w:type="paragraph" w:styleId="Footer">
    <w:name w:val="footer"/>
    <w:basedOn w:val="Normal"/>
    <w:link w:val="FooterChar"/>
    <w:uiPriority w:val="99"/>
    <w:semiHidden/>
    <w:unhideWhenUsed/>
    <w:rsid w:val="00F4422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44220"/>
  </w:style>
  <w:style w:type="character" w:customStyle="1" w:styleId="Heading1Char">
    <w:name w:val="Heading 1 Char"/>
    <w:basedOn w:val="DefaultParagraphFont"/>
    <w:link w:val="Heading1"/>
    <w:uiPriority w:val="9"/>
    <w:rsid w:val="00F442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354E"/>
    <w:pPr>
      <w:ind w:left="720"/>
      <w:contextualSpacing/>
    </w:pPr>
  </w:style>
  <w:style w:type="table" w:styleId="TableGrid">
    <w:name w:val="Table Grid"/>
    <w:basedOn w:val="TableNormal"/>
    <w:uiPriority w:val="59"/>
    <w:rsid w:val="00297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1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47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59441303">
      <w:bodyDiv w:val="1"/>
      <w:marLeft w:val="0"/>
      <w:marRight w:val="0"/>
      <w:marTop w:val="0"/>
      <w:marBottom w:val="0"/>
      <w:divBdr>
        <w:top w:val="none" w:sz="0" w:space="0" w:color="auto"/>
        <w:left w:val="none" w:sz="0" w:space="0" w:color="auto"/>
        <w:bottom w:val="none" w:sz="0" w:space="0" w:color="auto"/>
        <w:right w:val="none" w:sz="0" w:space="0" w:color="auto"/>
      </w:divBdr>
    </w:div>
    <w:div w:id="1625581814">
      <w:bodyDiv w:val="1"/>
      <w:marLeft w:val="0"/>
      <w:marRight w:val="0"/>
      <w:marTop w:val="0"/>
      <w:marBottom w:val="0"/>
      <w:divBdr>
        <w:top w:val="none" w:sz="0" w:space="0" w:color="auto"/>
        <w:left w:val="none" w:sz="0" w:space="0" w:color="auto"/>
        <w:bottom w:val="none" w:sz="0" w:space="0" w:color="auto"/>
        <w:right w:val="none" w:sz="0" w:space="0" w:color="auto"/>
      </w:divBdr>
      <w:divsChild>
        <w:div w:id="1400444090">
          <w:marLeft w:val="288"/>
          <w:marRight w:val="0"/>
          <w:marTop w:val="115"/>
          <w:marBottom w:val="0"/>
          <w:divBdr>
            <w:top w:val="none" w:sz="0" w:space="0" w:color="auto"/>
            <w:left w:val="none" w:sz="0" w:space="0" w:color="auto"/>
            <w:bottom w:val="none" w:sz="0" w:space="0" w:color="auto"/>
            <w:right w:val="none" w:sz="0" w:space="0" w:color="auto"/>
          </w:divBdr>
        </w:div>
        <w:div w:id="672880048">
          <w:marLeft w:val="288"/>
          <w:marRight w:val="0"/>
          <w:marTop w:val="115"/>
          <w:marBottom w:val="0"/>
          <w:divBdr>
            <w:top w:val="none" w:sz="0" w:space="0" w:color="auto"/>
            <w:left w:val="none" w:sz="0" w:space="0" w:color="auto"/>
            <w:bottom w:val="none" w:sz="0" w:space="0" w:color="auto"/>
            <w:right w:val="none" w:sz="0" w:space="0" w:color="auto"/>
          </w:divBdr>
        </w:div>
      </w:divsChild>
    </w:div>
    <w:div w:id="196256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Haden</dc:creator>
  <cp:keywords/>
  <dc:description/>
  <cp:lastModifiedBy>Patricia Haden</cp:lastModifiedBy>
  <cp:revision>88</cp:revision>
  <cp:lastPrinted>2016-04-11T23:55:00Z</cp:lastPrinted>
  <dcterms:created xsi:type="dcterms:W3CDTF">2016-04-07T01:23:00Z</dcterms:created>
  <dcterms:modified xsi:type="dcterms:W3CDTF">2017-04-03T21:15:00Z</dcterms:modified>
</cp:coreProperties>
</file>