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7B9" w:rsidRPr="00D327B9" w:rsidRDefault="00D327B9" w:rsidP="00D327B9">
      <w:pPr>
        <w:rPr>
          <w:rFonts w:eastAsia="Calibri"/>
          <w:sz w:val="22"/>
          <w:szCs w:val="22"/>
          <w:lang w:val="en-US"/>
        </w:rPr>
      </w:pPr>
      <w:r w:rsidRPr="00D327B9">
        <w:rPr>
          <w:rFonts w:eastAsia="Calibri"/>
          <w:sz w:val="22"/>
          <w:szCs w:val="22"/>
          <w:lang w:val="en-US"/>
        </w:rPr>
        <w:t>Никола Тесла</w:t>
      </w:r>
    </w:p>
    <w:p w:rsidR="00D327B9" w:rsidRPr="00D327B9" w:rsidRDefault="00D327B9" w:rsidP="00D327B9">
      <w:pPr>
        <w:rPr>
          <w:rFonts w:eastAsia="Calibri"/>
          <w:sz w:val="22"/>
          <w:szCs w:val="22"/>
          <w:lang w:val="en-US"/>
        </w:rPr>
      </w:pPr>
      <w:r w:rsidRPr="00D327B9">
        <w:rPr>
          <w:rFonts w:eastAsia="Calibri"/>
          <w:sz w:val="22"/>
          <w:szCs w:val="22"/>
          <w:lang w:val="en-US"/>
        </w:rPr>
        <w:t>Из Википедије, слободне енциклопедије</w:t>
      </w:r>
    </w:p>
    <w:p w:rsidR="00D327B9" w:rsidRPr="00D327B9" w:rsidRDefault="00D327B9" w:rsidP="00D327B9">
      <w:pPr>
        <w:rPr>
          <w:rFonts w:eastAsia="Calibri"/>
          <w:sz w:val="22"/>
          <w:szCs w:val="22"/>
          <w:lang w:val="en-US"/>
        </w:rPr>
      </w:pPr>
      <w:r w:rsidRPr="00D327B9">
        <w:rPr>
          <w:rFonts w:eastAsia="Calibri"/>
          <w:sz w:val="22"/>
          <w:szCs w:val="22"/>
          <w:lang w:val="en-US"/>
        </w:rPr>
        <w:t>Никола Тесла (Смиљан, Војна крајина, Аустријско царство, 10. јул 1856 – Њујорк, Њујорк, САД, 7. јануар 1943) је један од најпознатијих светских проналазача и научника у области физике, електротехнике и радиотехнике.</w:t>
      </w:r>
    </w:p>
    <w:p w:rsidR="00D327B9" w:rsidRPr="00D327B9" w:rsidRDefault="00D327B9" w:rsidP="00D327B9">
      <w:pPr>
        <w:rPr>
          <w:rFonts w:eastAsia="Calibri"/>
          <w:sz w:val="22"/>
          <w:szCs w:val="22"/>
          <w:lang w:val="en-US"/>
        </w:rPr>
      </w:pPr>
      <w:r w:rsidRPr="00D327B9">
        <w:rPr>
          <w:rFonts w:eastAsia="Calibri"/>
          <w:sz w:val="22"/>
          <w:szCs w:val="22"/>
          <w:lang w:val="en-US"/>
        </w:rPr>
        <w:t>Најзначајнији Теслини проналасци су полифазни систем, обртно магнетско поље, асинхрони мотор, синхрони мотор и Теслин трансформатор. Такође, открио је један од начина за генерисање високофреквентне струје, дао је значајан допринос у преносу и модулацији радио-сигнала, а остали су запажени и његови радови у области рендгенских зрака.</w:t>
      </w:r>
    </w:p>
    <w:p w:rsidR="00D327B9" w:rsidRPr="00D327B9" w:rsidRDefault="00D327B9" w:rsidP="00D327B9">
      <w:pPr>
        <w:rPr>
          <w:rFonts w:eastAsia="Calibri"/>
          <w:sz w:val="22"/>
          <w:szCs w:val="22"/>
          <w:lang w:val="en-US"/>
        </w:rPr>
      </w:pPr>
      <w:r w:rsidRPr="00D327B9">
        <w:rPr>
          <w:rFonts w:eastAsia="Calibri"/>
          <w:sz w:val="22"/>
          <w:szCs w:val="22"/>
          <w:lang w:val="en-US"/>
        </w:rPr>
        <w:t>Његов систем наизменичних струја је омогућио знатно лакши и ефикаснији пренос електричне енергије на даљину. Био је кључни човек на изградњи прве хидроцентрале на Нијагариним водопадима.</w:t>
      </w:r>
    </w:p>
    <w:p w:rsidR="00D327B9" w:rsidRPr="00D327B9" w:rsidRDefault="00D327B9" w:rsidP="00D327B9">
      <w:pPr>
        <w:rPr>
          <w:rFonts w:eastAsia="Calibri"/>
          <w:sz w:val="22"/>
          <w:szCs w:val="22"/>
          <w:lang w:val="en-US"/>
        </w:rPr>
      </w:pPr>
      <w:r w:rsidRPr="00D327B9">
        <w:rPr>
          <w:rFonts w:eastAsia="Calibri"/>
          <w:sz w:val="22"/>
          <w:szCs w:val="22"/>
          <w:lang w:val="en-US"/>
        </w:rPr>
        <w:t>Пошто никада није обраћао много пажње на своје финансијско стање, умро је у својој 87. години, сиромашан и заборављен.</w:t>
      </w:r>
    </w:p>
    <w:p w:rsidR="00D327B9" w:rsidRPr="00D327B9" w:rsidRDefault="00D327B9" w:rsidP="00D327B9">
      <w:pPr>
        <w:rPr>
          <w:rFonts w:eastAsia="Calibri"/>
          <w:sz w:val="22"/>
          <w:szCs w:val="22"/>
          <w:lang w:val="en-US"/>
        </w:rPr>
      </w:pPr>
      <w:r w:rsidRPr="00D327B9">
        <w:rPr>
          <w:rFonts w:eastAsia="Calibri"/>
          <w:sz w:val="22"/>
          <w:szCs w:val="22"/>
          <w:lang w:val="en-US"/>
        </w:rPr>
        <w:t>Једини је Србин по коме је названа једна међународна јединица мере, јединица мере за густину магнетног флукса, Тесла.</w:t>
      </w:r>
    </w:p>
    <w:p w:rsidR="00D327B9" w:rsidRPr="00D327B9" w:rsidRDefault="00D327B9" w:rsidP="00D327B9">
      <w:pPr>
        <w:rPr>
          <w:rFonts w:eastAsia="Calibri"/>
          <w:sz w:val="22"/>
          <w:szCs w:val="22"/>
          <w:lang w:val="en-US"/>
        </w:rPr>
      </w:pPr>
      <w:r w:rsidRPr="00D327B9">
        <w:rPr>
          <w:rFonts w:eastAsia="Calibri"/>
          <w:sz w:val="22"/>
          <w:szCs w:val="22"/>
          <w:lang w:val="en-US"/>
        </w:rPr>
        <w:t xml:space="preserve">Никола Тесла је аутор више од 700 патената, регистрованих у 25 земаља, од чега у области електротехнике 112. </w:t>
      </w:r>
    </w:p>
    <w:p w:rsidR="00D327B9" w:rsidRPr="00D327B9" w:rsidRDefault="00D327B9" w:rsidP="00D327B9">
      <w:pPr>
        <w:rPr>
          <w:rFonts w:eastAsia="Calibri"/>
          <w:sz w:val="22"/>
          <w:szCs w:val="22"/>
          <w:lang w:val="en-US"/>
        </w:rPr>
      </w:pPr>
      <w:r w:rsidRPr="00D327B9">
        <w:rPr>
          <w:rFonts w:eastAsia="Calibri"/>
          <w:sz w:val="22"/>
          <w:szCs w:val="22"/>
          <w:lang w:val="en-US"/>
        </w:rPr>
        <w:t>Први патенти из наизменичних струја</w:t>
      </w:r>
    </w:p>
    <w:p w:rsidR="00D327B9" w:rsidRPr="00D327B9" w:rsidRDefault="00D327B9" w:rsidP="00D327B9">
      <w:pPr>
        <w:rPr>
          <w:rFonts w:eastAsia="Calibri"/>
          <w:sz w:val="22"/>
          <w:szCs w:val="22"/>
          <w:lang w:val="en-US"/>
        </w:rPr>
      </w:pPr>
      <w:r w:rsidRPr="00D327B9">
        <w:rPr>
          <w:rFonts w:eastAsia="Calibri"/>
          <w:sz w:val="22"/>
          <w:szCs w:val="22"/>
          <w:lang w:val="en-US"/>
        </w:rPr>
        <w:t>Године 1886. Тесла у Њујорку оснива своју компанију, Тесла електрично осветљење и производња (Tesla Electric Light &amp; Manufacturing).</w:t>
      </w:r>
    </w:p>
    <w:p w:rsidR="00D327B9" w:rsidRPr="00D327B9" w:rsidRDefault="00D327B9" w:rsidP="00D327B9">
      <w:pPr>
        <w:rPr>
          <w:rFonts w:eastAsia="Calibri"/>
          <w:sz w:val="22"/>
          <w:szCs w:val="22"/>
          <w:lang w:val="en-US"/>
        </w:rPr>
      </w:pPr>
      <w:r w:rsidRPr="00D327B9">
        <w:rPr>
          <w:rFonts w:eastAsia="Calibri"/>
          <w:sz w:val="22"/>
          <w:szCs w:val="22"/>
          <w:lang w:val="en-US"/>
        </w:rPr>
        <w:t>Првобитни оснивачи се нису сложили са Теслом око његових планова за увођење мотора на наизменичну струју и на крају је остао без финансијера и компаније. Тесла је потом радио у Њујорку као обичан радник од 1886. до 1887. године да би се прехранио и скупио новац за свој нови подухват. Први електромотор на наизменичну струју без четкица је успео да конструише 1887. године, и демонстрирао га пред „Америчким друштвом електроинжењера“ (American Institute of Electrical Engineers, данас IEEE) 1888. године. Исте године је развио принципе свог Теслиног калема и почео рад са Џорџом Вестингхаусом у лабораторијама његове фирме „Вестингхаус електрична и производна компанија“ (Westinghouse Electric &amp; Manufacturing Company). Вестингхаус га је послушао у вези његових идеја о вишефазним системима који би омогућили пренос наизменичне струје на велика растојања.</w:t>
      </w:r>
    </w:p>
    <w:p w:rsidR="00D327B9" w:rsidRPr="00D327B9" w:rsidRDefault="00D327B9" w:rsidP="00D327B9">
      <w:pPr>
        <w:rPr>
          <w:rFonts w:eastAsia="Calibri"/>
          <w:sz w:val="22"/>
          <w:szCs w:val="22"/>
          <w:lang w:val="en-US"/>
        </w:rPr>
      </w:pPr>
      <w:r w:rsidRPr="00D327B9">
        <w:rPr>
          <w:rFonts w:eastAsia="Calibri"/>
          <w:sz w:val="22"/>
          <w:szCs w:val="22"/>
          <w:lang w:val="en-US"/>
        </w:rPr>
        <w:t>Експерименти са Икс-зрацима</w:t>
      </w:r>
    </w:p>
    <w:p w:rsidR="00D327B9" w:rsidRPr="00D327B9" w:rsidRDefault="00D327B9" w:rsidP="00D327B9">
      <w:pPr>
        <w:rPr>
          <w:rFonts w:eastAsia="Calibri"/>
          <w:sz w:val="22"/>
          <w:szCs w:val="22"/>
          <w:lang w:val="en-US"/>
        </w:rPr>
      </w:pPr>
      <w:r w:rsidRPr="00D327B9">
        <w:rPr>
          <w:rFonts w:eastAsia="Calibri"/>
          <w:sz w:val="22"/>
          <w:szCs w:val="22"/>
          <w:lang w:val="en-US"/>
        </w:rPr>
        <w:t>Априла 1887. године Тесла почиње истраживање онога што ће касније бити названо Икс-зрацима користећи вакуумску цев са једним коленом (сличну његовом патенту 514170). Овај уређај је другачији од других раних цеви за Икс-зраке јер није имао електроду-мету. Савремен израз за феномен који је разлог оваквог дејства уређаја је „пробојно зрачење“. До 1892. године је Тесла већ био упознат са радом Вилхелма Рентгена и његовим проналаском ефеката Икс-зрака.</w:t>
      </w:r>
    </w:p>
    <w:p w:rsidR="00D327B9" w:rsidRPr="00D327B9" w:rsidRDefault="00D327B9" w:rsidP="00D327B9">
      <w:pPr>
        <w:rPr>
          <w:rFonts w:eastAsia="Calibri"/>
          <w:sz w:val="22"/>
          <w:szCs w:val="22"/>
          <w:lang w:val="en-US"/>
        </w:rPr>
      </w:pPr>
      <w:r w:rsidRPr="00D327B9">
        <w:rPr>
          <w:rFonts w:eastAsia="Calibri"/>
          <w:sz w:val="22"/>
          <w:szCs w:val="22"/>
          <w:lang w:val="en-US"/>
        </w:rPr>
        <w:t>Тесла није признавао постојање опасности од рада са Икс-зрацима, приписујући оштећења на кожи озону пре него, до тада непознатом зрачењу: „У вези штетних дејстава на кожу... примећујем да су она погрешно тумачена... она нису од Рентгенових зрака, већ једино од озона створеног у контакту са кожом. Азотна киселина би такође могла бити одговорна, али у мањој мери“. (Тесла, Electrical Review, 30. новембар 1895.) Ово је погрешна оцена што се тиче катодних цеви са Икс-зрачењем. Тесла је касније приметио опекотине код асистента које потичу од Икс-зрака и стога је вршио експерименте. Фотографисао је своју руку и фотографију је послао Рентгену, али није јавно објавио свој рад и проналаске. Овај део истраживања је пропао у пожару у лабораторији у улици Хјустон 1895. године.</w:t>
      </w:r>
    </w:p>
    <w:p w:rsidR="00D327B9" w:rsidRPr="00D327B9" w:rsidRDefault="00D327B9" w:rsidP="00D327B9">
      <w:pPr>
        <w:rPr>
          <w:rFonts w:eastAsia="Calibri"/>
          <w:sz w:val="22"/>
          <w:szCs w:val="22"/>
          <w:lang w:val="en-US"/>
        </w:rPr>
      </w:pPr>
    </w:p>
    <w:p w:rsidR="00445F74" w:rsidRPr="00D327B9" w:rsidRDefault="00445F74" w:rsidP="00D327B9"/>
    <w:sectPr w:rsidR="00445F74" w:rsidRPr="00D327B9" w:rsidSect="00592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oronto-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D7116"/>
    <w:multiLevelType w:val="multilevel"/>
    <w:tmpl w:val="E894F892"/>
    <w:lvl w:ilvl="0">
      <w:start w:val="1"/>
      <w:numFmt w:val="decimal"/>
      <w:pStyle w:val="articleheading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4AF1"/>
    <w:rsid w:val="00056AE8"/>
    <w:rsid w:val="00124F22"/>
    <w:rsid w:val="00144CF2"/>
    <w:rsid w:val="001F29B9"/>
    <w:rsid w:val="00426FB3"/>
    <w:rsid w:val="00445F74"/>
    <w:rsid w:val="00456131"/>
    <w:rsid w:val="00473588"/>
    <w:rsid w:val="00485CAC"/>
    <w:rsid w:val="00486A0C"/>
    <w:rsid w:val="00494AF1"/>
    <w:rsid w:val="00531DAC"/>
    <w:rsid w:val="00565CE0"/>
    <w:rsid w:val="006300ED"/>
    <w:rsid w:val="006B60D8"/>
    <w:rsid w:val="006F2036"/>
    <w:rsid w:val="008C306F"/>
    <w:rsid w:val="009B1ED8"/>
    <w:rsid w:val="009B6886"/>
    <w:rsid w:val="00AA4E68"/>
    <w:rsid w:val="00AF563A"/>
    <w:rsid w:val="00B31761"/>
    <w:rsid w:val="00C508FD"/>
    <w:rsid w:val="00CE1B8E"/>
    <w:rsid w:val="00D327B9"/>
    <w:rsid w:val="00E933B0"/>
    <w:rsid w:val="00ED54F4"/>
    <w:rsid w:val="00FC6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AF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AF1"/>
    <w:pPr>
      <w:keepNext/>
      <w:keepLines/>
      <w:contextualSpacing/>
      <w:outlineLvl w:val="0"/>
    </w:pPr>
    <w:rPr>
      <w:rFonts w:eastAsiaTheme="majorEastAsia" w:cstheme="majorBidi"/>
      <w:b/>
      <w:bCs/>
      <w:color w:val="4F81BD" w:themeColor="accent1"/>
      <w:sz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link w:val="abstractChar"/>
    <w:rsid w:val="00531DAC"/>
    <w:pPr>
      <w:autoSpaceDE w:val="0"/>
      <w:autoSpaceDN w:val="0"/>
      <w:adjustRightInd w:val="0"/>
      <w:spacing w:after="240"/>
      <w:contextualSpacing/>
      <w:jc w:val="both"/>
    </w:pPr>
    <w:rPr>
      <w:rFonts w:eastAsia="Toronto-Bold"/>
      <w:bCs/>
      <w:sz w:val="20"/>
    </w:rPr>
  </w:style>
  <w:style w:type="character" w:customStyle="1" w:styleId="abstractChar">
    <w:name w:val="abstract Char"/>
    <w:basedOn w:val="DefaultParagraphFont"/>
    <w:link w:val="abstract"/>
    <w:rsid w:val="00531DAC"/>
    <w:rPr>
      <w:rFonts w:ascii="Times New Roman" w:eastAsia="Toronto-Bold" w:hAnsi="Times New Roman" w:cs="Times New Roman"/>
      <w:bCs/>
      <w:sz w:val="20"/>
      <w:szCs w:val="20"/>
    </w:rPr>
  </w:style>
  <w:style w:type="paragraph" w:customStyle="1" w:styleId="articleheadings">
    <w:name w:val="article_headings"/>
    <w:basedOn w:val="Normal"/>
    <w:link w:val="articleheadingsChar"/>
    <w:rsid w:val="00531DAC"/>
    <w:pPr>
      <w:numPr>
        <w:numId w:val="1"/>
      </w:numPr>
      <w:autoSpaceDE w:val="0"/>
      <w:autoSpaceDN w:val="0"/>
      <w:adjustRightInd w:val="0"/>
      <w:spacing w:after="240"/>
      <w:contextualSpacing/>
      <w:jc w:val="both"/>
    </w:pPr>
    <w:rPr>
      <w:rFonts w:eastAsia="Toronto-Bold"/>
      <w:b/>
      <w:bCs/>
      <w:szCs w:val="24"/>
    </w:rPr>
  </w:style>
  <w:style w:type="character" w:customStyle="1" w:styleId="articleheadingsChar">
    <w:name w:val="article_headings Char"/>
    <w:basedOn w:val="DefaultParagraphFont"/>
    <w:link w:val="articleheadings"/>
    <w:rsid w:val="00531DAC"/>
    <w:rPr>
      <w:rFonts w:ascii="Times New Roman" w:eastAsia="Toronto-Bold" w:hAnsi="Times New Roman" w:cs="Times New Roman"/>
      <w:b/>
      <w:bCs/>
      <w:sz w:val="24"/>
      <w:szCs w:val="24"/>
    </w:rPr>
  </w:style>
  <w:style w:type="paragraph" w:customStyle="1" w:styleId="authors">
    <w:name w:val="authors"/>
    <w:basedOn w:val="Normal"/>
    <w:link w:val="authorsChar"/>
    <w:rsid w:val="00531DAC"/>
    <w:pPr>
      <w:autoSpaceDE w:val="0"/>
      <w:autoSpaceDN w:val="0"/>
      <w:adjustRightInd w:val="0"/>
      <w:spacing w:after="240"/>
      <w:contextualSpacing/>
      <w:jc w:val="both"/>
    </w:pPr>
    <w:rPr>
      <w:rFonts w:eastAsia="Toronto-Bold"/>
      <w:b/>
      <w:bCs/>
      <w:sz w:val="20"/>
    </w:rPr>
  </w:style>
  <w:style w:type="character" w:customStyle="1" w:styleId="authorsChar">
    <w:name w:val="authors Char"/>
    <w:basedOn w:val="DefaultParagraphFont"/>
    <w:link w:val="authors"/>
    <w:rsid w:val="00531DAC"/>
    <w:rPr>
      <w:rFonts w:ascii="Times New Roman" w:eastAsia="Toronto-Bold" w:hAnsi="Times New Roman" w:cs="Times New Roman"/>
      <w:b/>
      <w:bCs/>
      <w:sz w:val="20"/>
      <w:szCs w:val="20"/>
    </w:rPr>
  </w:style>
  <w:style w:type="paragraph" w:customStyle="1" w:styleId="englishheading">
    <w:name w:val="english_heading"/>
    <w:basedOn w:val="Normal"/>
    <w:link w:val="englishheadingChar"/>
    <w:rsid w:val="00056AE8"/>
    <w:pPr>
      <w:autoSpaceDE w:val="0"/>
      <w:autoSpaceDN w:val="0"/>
      <w:adjustRightInd w:val="0"/>
      <w:spacing w:after="240"/>
      <w:contextualSpacing/>
    </w:pPr>
    <w:rPr>
      <w:rFonts w:eastAsia="Toronto-Bold"/>
      <w:b/>
      <w:bCs/>
      <w:sz w:val="32"/>
      <w:szCs w:val="32"/>
    </w:rPr>
  </w:style>
  <w:style w:type="character" w:customStyle="1" w:styleId="englishheadingChar">
    <w:name w:val="english_heading Char"/>
    <w:basedOn w:val="DefaultParagraphFont"/>
    <w:link w:val="englishheading"/>
    <w:rsid w:val="00056AE8"/>
    <w:rPr>
      <w:rFonts w:ascii="Times New Roman" w:eastAsia="Toronto-Bold" w:hAnsi="Times New Roman" w:cs="Times New Roman"/>
      <w:b/>
      <w:bCs/>
      <w:sz w:val="32"/>
      <w:szCs w:val="32"/>
    </w:rPr>
  </w:style>
  <w:style w:type="paragraph" w:customStyle="1" w:styleId="keywords">
    <w:name w:val="keywords"/>
    <w:basedOn w:val="Normal"/>
    <w:link w:val="keywordsChar"/>
    <w:rsid w:val="00AA4E68"/>
    <w:pPr>
      <w:autoSpaceDE w:val="0"/>
      <w:autoSpaceDN w:val="0"/>
      <w:adjustRightInd w:val="0"/>
      <w:spacing w:after="240"/>
      <w:contextualSpacing/>
    </w:pPr>
    <w:rPr>
      <w:sz w:val="20"/>
    </w:rPr>
  </w:style>
  <w:style w:type="character" w:customStyle="1" w:styleId="keywordsChar">
    <w:name w:val="keywords Char"/>
    <w:basedOn w:val="DefaultParagraphFont"/>
    <w:link w:val="keywords"/>
    <w:rsid w:val="00AA4E68"/>
    <w:rPr>
      <w:rFonts w:ascii="Times New Roman" w:hAnsi="Times New Roman" w:cs="Times New Roman"/>
      <w:sz w:val="20"/>
      <w:szCs w:val="20"/>
    </w:rPr>
  </w:style>
  <w:style w:type="paragraph" w:customStyle="1" w:styleId="institutions">
    <w:name w:val="institutions"/>
    <w:basedOn w:val="authors"/>
    <w:link w:val="institutionsChar"/>
    <w:rsid w:val="00531DAC"/>
    <w:rPr>
      <w:b w:val="0"/>
    </w:rPr>
  </w:style>
  <w:style w:type="character" w:customStyle="1" w:styleId="institutionsChar">
    <w:name w:val="institutions Char"/>
    <w:basedOn w:val="authorsChar"/>
    <w:link w:val="institutions"/>
    <w:rsid w:val="00531DAC"/>
  </w:style>
  <w:style w:type="paragraph" w:customStyle="1" w:styleId="literature">
    <w:name w:val="literature"/>
    <w:basedOn w:val="Normal"/>
    <w:link w:val="literatureChar"/>
    <w:rsid w:val="00531DAC"/>
    <w:pPr>
      <w:autoSpaceDE w:val="0"/>
      <w:autoSpaceDN w:val="0"/>
      <w:adjustRightInd w:val="0"/>
      <w:spacing w:after="240"/>
      <w:contextualSpacing/>
      <w:jc w:val="both"/>
    </w:pPr>
    <w:rPr>
      <w:rFonts w:eastAsia="Toronto-Bold"/>
      <w:b/>
      <w:bCs/>
      <w:szCs w:val="24"/>
    </w:rPr>
  </w:style>
  <w:style w:type="character" w:customStyle="1" w:styleId="literatureChar">
    <w:name w:val="literature Char"/>
    <w:basedOn w:val="DefaultParagraphFont"/>
    <w:link w:val="literature"/>
    <w:rsid w:val="00531DAC"/>
    <w:rPr>
      <w:rFonts w:ascii="Times New Roman" w:eastAsia="Toronto-Bold" w:hAnsi="Times New Roman" w:cs="Times New Roman"/>
      <w:b/>
      <w:bCs/>
      <w:sz w:val="24"/>
      <w:szCs w:val="24"/>
    </w:rPr>
  </w:style>
  <w:style w:type="paragraph" w:customStyle="1" w:styleId="source">
    <w:name w:val="source"/>
    <w:basedOn w:val="Caption"/>
    <w:link w:val="sourceChar"/>
    <w:rsid w:val="00531DAC"/>
    <w:pPr>
      <w:spacing w:after="240"/>
      <w:jc w:val="center"/>
    </w:pPr>
    <w:rPr>
      <w:rFonts w:ascii="Times New Roman" w:eastAsiaTheme="minorEastAsia" w:hAnsi="Times New Roman"/>
      <w:b w:val="0"/>
      <w:color w:val="auto"/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DAC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val="en-US"/>
    </w:rPr>
  </w:style>
  <w:style w:type="character" w:customStyle="1" w:styleId="sourceChar">
    <w:name w:val="source Char"/>
    <w:basedOn w:val="DefaultParagraphFont"/>
    <w:link w:val="source"/>
    <w:rsid w:val="00531DAC"/>
    <w:rPr>
      <w:rFonts w:ascii="Times New Roman" w:eastAsiaTheme="minorEastAsia" w:hAnsi="Times New Roman"/>
      <w:bCs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94AF1"/>
    <w:rPr>
      <w:rFonts w:ascii="Times New Roman" w:eastAsiaTheme="majorEastAsia" w:hAnsi="Times New Roman" w:cstheme="majorBidi"/>
      <w:b/>
      <w:bCs/>
      <w:color w:val="4F81BD" w:themeColor="accent1"/>
      <w:sz w:val="32"/>
      <w:szCs w:val="28"/>
    </w:rPr>
  </w:style>
  <w:style w:type="paragraph" w:customStyle="1" w:styleId="articlebody">
    <w:name w:val="article_body"/>
    <w:basedOn w:val="Normal"/>
    <w:link w:val="articlebodyChar"/>
    <w:rsid w:val="00AA4E68"/>
    <w:pPr>
      <w:spacing w:after="240"/>
      <w:contextualSpacing/>
      <w:jc w:val="both"/>
    </w:pPr>
    <w:rPr>
      <w:color w:val="000000"/>
      <w:sz w:val="20"/>
      <w:lang w:val="sl-SI"/>
    </w:rPr>
  </w:style>
  <w:style w:type="character" w:customStyle="1" w:styleId="articlebodyChar">
    <w:name w:val="article_body Char"/>
    <w:basedOn w:val="DefaultParagraphFont"/>
    <w:link w:val="articlebody"/>
    <w:rsid w:val="00AA4E68"/>
    <w:rPr>
      <w:rFonts w:ascii="Times New Roman" w:eastAsia="Times New Roman" w:hAnsi="Times New Roman" w:cs="Times New Roman"/>
      <w:color w:val="000000"/>
      <w:sz w:val="20"/>
      <w:szCs w:val="20"/>
      <w:lang w:val="sl-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510</Words>
  <Characters>2908</Characters>
  <Application>Microsoft Office Word</Application>
  <DocSecurity>0</DocSecurity>
  <Lines>24</Lines>
  <Paragraphs>6</Paragraphs>
  <ScaleCrop>false</ScaleCrop>
  <Company>HERMES SoftLab d.d.</Company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</dc:creator>
  <cp:lastModifiedBy>Milos</cp:lastModifiedBy>
  <cp:revision>3</cp:revision>
  <dcterms:created xsi:type="dcterms:W3CDTF">2014-03-11T22:45:00Z</dcterms:created>
  <dcterms:modified xsi:type="dcterms:W3CDTF">2014-03-11T22:47:00Z</dcterms:modified>
</cp:coreProperties>
</file>