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Волков Егор Алексеевич АТ-802 </w:t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«Разработка программы удаленного контроля и настройки тормозных позиций ВУПз-15э»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 Определение эргономичности разработанного интерфейса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4.1. Понятие эргономичного графического интерфейса пользователя</w:t>
      </w:r>
      <w:r>
        <w:rPr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Графический </w:t>
      </w:r>
      <w:r>
        <w:rPr>
          <w:sz w:val="28"/>
          <w:szCs w:val="28"/>
        </w:rPr>
        <w:t xml:space="preserve">оконный </w:t>
      </w:r>
      <w:r>
        <w:rPr>
          <w:sz w:val="28"/>
          <w:szCs w:val="28"/>
        </w:rPr>
        <w:t xml:space="preserve">интерфейс пользователя (GUI) — </w:t>
      </w:r>
      <w:r>
        <w:rPr>
          <w:sz w:val="28"/>
          <w:szCs w:val="28"/>
        </w:rPr>
        <w:t xml:space="preserve">разновидность пользовательских интерфейсов, </w:t>
      </w:r>
      <w:r>
        <w:rPr>
          <w:sz w:val="28"/>
          <w:szCs w:val="28"/>
        </w:rPr>
        <w:t xml:space="preserve">предназначенная прежде всего для </w:t>
      </w:r>
      <w:r>
        <w:rPr>
          <w:sz w:val="28"/>
          <w:szCs w:val="28"/>
        </w:rPr>
        <w:t xml:space="preserve">отказа от традиционных терминальных интерфейсов пользователя операционных систем начала компьютерной эпохи. 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Критерий эргономичности пользовательского интерфейса определяет степень эффективности, с которой продукт может использоваться пользователями для получения желаемого результата и для решение конкретных задач в процессе использования программы. </w:t>
      </w:r>
      <w:r>
        <w:rPr>
          <w:sz w:val="28"/>
          <w:szCs w:val="28"/>
        </w:rPr>
        <w:t xml:space="preserve">Эргономичность определяется критериями описанными в таблице 4.1. 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4.1 — Критерии эргономичности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Критерий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Описание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Эффективность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 Процент задач решаемых пользователем в продукте;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2. Отношения числа успешных действий к ошибкам;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3. Нагрузка на пользователя (память, внимание, воображение).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Продуктивность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1. Время выполнения пользователем задания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2. Время необходимое для предварительного обучения;</w:t>
            </w:r>
          </w:p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3. Время требуемое на решение проблем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Удовлетворенность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Комфорт и приемлемость использование продукта пользователем.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4.2. Разновидности графических интерфейсов пользователя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заре компьютерной эпохи основным интерфейсом пользователя при взаимодействии с персональным компьютером был — терминал.  </w:t>
      </w:r>
      <w:r>
        <w:rPr>
          <w:sz w:val="28"/>
          <w:szCs w:val="28"/>
        </w:rPr>
        <w:t>На рисунке 4.1. мы видим стандартное окно терминала операционной системы Linux Mint 22.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570865</wp:posOffset>
            </wp:positionH>
            <wp:positionV relativeFrom="paragraph">
              <wp:posOffset>20955</wp:posOffset>
            </wp:positionV>
            <wp:extent cx="5170170" cy="27984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— Интерфейс терминала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операционных системах семейства GNU Linux в отличии от продуктов компании Microsoft интерфейс терминала является важным инструментом взаимодействия с рабочей станции. Элементы представленные в окне терминала описаны в таблице 4.1.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4.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— Элементы окна терминала</w:t>
      </w:r>
    </w:p>
    <w:tbl>
      <w:tblPr>
        <w:tblW w:w="972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901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Элемент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724535</wp:posOffset>
                  </wp:positionH>
                  <wp:positionV relativeFrom="paragraph">
                    <wp:posOffset>78105</wp:posOffset>
                  </wp:positionV>
                  <wp:extent cx="1657985" cy="38036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4202" r="69427" b="84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8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Имя текущего пользователя взаимодействующего по средствам терминала с операционной системой </w:t>
            </w:r>
          </w:p>
        </w:tc>
      </w:tr>
      <w:tr>
        <w:trPr>
          <w:trHeight w:val="897" w:hRule="atLeast"/>
        </w:trPr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709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38735</wp:posOffset>
                  </wp:positionV>
                  <wp:extent cx="1410335" cy="381635"/>
                  <wp:effectExtent l="0" t="0" r="0" b="0"/>
                  <wp:wrapThrough wrapText="largest">
                    <wp:wrapPolygon edited="0">
                      <wp:start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50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114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78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42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1007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71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935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99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63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827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91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55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719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83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47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611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75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39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503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67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431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95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59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323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87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51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8821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15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51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287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23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59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395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31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467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03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39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575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11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47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683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19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55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791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27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63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899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35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971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07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42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078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14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7697" y="1150"/>
                      <wp:lineTo x="8821" y="1150"/>
                    </wp:wrapPolygon>
                  </wp:wrapThrough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9934" t="4687" r="47022" b="849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33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Текущая вводимая команда операционной системой, вводимая пользователем </w:t>
            </w:r>
          </w:p>
        </w:tc>
      </w:tr>
    </w:tbl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Продолжение таблицы 4.2.</w:t>
      </w:r>
    </w:p>
    <w:tbl>
      <w:tblPr>
        <w:tblW w:w="972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901"/>
      </w:tblGrid>
      <w:tr>
        <w:trPr>
          <w:trHeight w:val="1071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709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130175</wp:posOffset>
                  </wp:positionV>
                  <wp:extent cx="2533650" cy="36258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2340" t="5102" r="6259" b="850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 выполнения данной команды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ind w:left="709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137795</wp:posOffset>
                  </wp:positionV>
                  <wp:extent cx="2366010" cy="37274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14135" r="61343" b="75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010" cy="37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выполнения данной команды с соответствующим атрибутом 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Изучив элементарной устройство командной строки терминала, как базового пользовательского графического интерфейса можно выделить следующие недостатки, представленные в таблице 4.2. </w:t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Таблице 4.2 — Недостатки интерфейса терминала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Недостаток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Описание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Командная система взаимодействия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Пользователю необходимо знать команды, чтобы их использовать. Держать в памяти все возможные атрибуты команды и представлять себе результат взаимодействия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Минималистское отображение результатов выполнения команды 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В результате завершения выполнение команды, часто выходные данные не будут понятны простому пользователю, что усложняет взаимодействие с операционной системой либо программой. </w:t>
            </w:r>
          </w:p>
        </w:tc>
      </w:tr>
    </w:tbl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результате мы видим, что все критерии эргономичности пользовательского интерфейса в случае работы с терминалом не выполняются и не рекомендуется использовать терминальный интерфейс пользователя при разработке программных продуктов. Это не означает, что терминал — плохой способ взаимодействия с программой, это лишь означает, что большей части пользователей интерфейс терминала не подходит.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Именно из этих соображений и было предложено сотрудникам бригады АРС четвертой сортировочной горки станции Санкт-Петербург-Сортировочный-Московский разработать программу с графическим оконным интерфейсом пользователя.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4.3.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азработк</w:t>
      </w:r>
      <w:r>
        <w:rPr>
          <w:sz w:val="28"/>
          <w:szCs w:val="28"/>
        </w:rPr>
        <w:t xml:space="preserve">а </w:t>
      </w:r>
      <w:r>
        <w:rPr>
          <w:sz w:val="28"/>
          <w:szCs w:val="28"/>
        </w:rPr>
        <w:t>графического интерфейса программы</w:t>
      </w:r>
      <w:r>
        <w:rPr>
          <w:sz w:val="28"/>
          <w:szCs w:val="28"/>
        </w:rPr>
        <w:tab/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соответствии с [N] были </w:t>
      </w:r>
      <w:r>
        <w:rPr>
          <w:sz w:val="28"/>
          <w:szCs w:val="28"/>
        </w:rPr>
        <w:t>предприняты этапы проектирования графического интерфейса пользователя описанные в таблице 4.3.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4.3 — Этапы проектирования графического интерфейса и их результаты</w:t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3725"/>
        <w:gridCol w:w="3220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Этап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Описание 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Анализ технического задания</w:t>
            </w:r>
          </w:p>
        </w:tc>
        <w:tc>
          <w:tcPr>
            <w:tcW w:w="3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Совместное с сотрудниками четвертой сортировочной горки  написание технического задания к функционалу и особенностям проектирования графического интерфейса пользователя 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Эскизное изображение пользовательского интерфейса приложения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Разработка концепции</w:t>
            </w:r>
          </w:p>
        </w:tc>
        <w:tc>
          <w:tcPr>
            <w:tcW w:w="3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Выбор конкретной стратегии или стратегий передачи</w:t>
              <w:br/>
              <w:t>информации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В результате была выбрана стратегия демонстрации информации на плоском дисплее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Создание опытного образца мультимедийного продукта </w:t>
            </w:r>
          </w:p>
        </w:tc>
        <w:tc>
          <w:tcPr>
            <w:tcW w:w="3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Проектирование и разработка информационного наполнения, взаимодействий и форм.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Прототип графического интерфейса представлен на рисунке 4.2.</w:t>
            </w:r>
          </w:p>
        </w:tc>
      </w:tr>
      <w:tr>
        <w:trPr/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Оценка прототипа программы</w:t>
            </w:r>
          </w:p>
        </w:tc>
        <w:tc>
          <w:tcPr>
            <w:tcW w:w="37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Оценка прототипа сотрудниками бригады АРС четвертой сортировочной горки.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Было получено одобрение по информационному наполнению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со стороны сотруднико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>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</w:rPr>
              <w:t xml:space="preserve"> дороги.</w:t>
            </w:r>
          </w:p>
        </w:tc>
      </w:tr>
    </w:tbl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Продолжение таблицы 4.3.</w:t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4085"/>
        <w:gridCol w:w="322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Выбор цветовой политики графического интерфейса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Подбор цветовой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литы в соответствии с действующими стандартами и распоряжениями 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Подготовленная цветовая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литра элементов интерфейса представлена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 таблице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4.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Подготовка финального вариант интерфейса </w:t>
            </w:r>
          </w:p>
        </w:tc>
        <w:tc>
          <w:tcPr>
            <w:tcW w:w="40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Разработка интерфейса в соответствии с оговоренным информационным наполнением и цветовой п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литрой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Итоговый интерфейс и элементы на нем представлен на рисунке 4.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.</w:t>
            </w:r>
          </w:p>
        </w:tc>
      </w:tr>
    </w:tbl>
    <w:p>
      <w:pPr>
        <w:pStyle w:val="Style15"/>
        <w:bidi w:val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120130" cy="43859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4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4.2. Прототип графического интерфейса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Данный прототип отражает информационное наполнение программы, примерно намечивает расположение элементов и их относительный размер. Программа разрабатывалась под разрешение дисплеев 800 на 600 пикселей.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выборе цветовой палитры основным руководством было распоряжение [K].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4.4 — Цветовая палитра графического интерфейса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Назначение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Цвет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Код RGB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Исправная тормозная позиция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74295</wp:posOffset>
                  </wp:positionV>
                  <wp:extent cx="1616075" cy="21018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75106" t="62813" r="15751" b="343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(0, 0, 255)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Неисправная тормозная позиция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135255</wp:posOffset>
                  </wp:positionV>
                  <wp:extent cx="1600200" cy="219710"/>
                  <wp:effectExtent l="0" t="0" r="0" b="0"/>
                  <wp:wrapSquare wrapText="largest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9775" t="42740" r="34289" b="544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(255, 0, 0)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Ошибка в канале связи с тормозной позицией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218440</wp:posOffset>
                  </wp:positionH>
                  <wp:positionV relativeFrom="paragraph">
                    <wp:posOffset>194945</wp:posOffset>
                  </wp:positionV>
                  <wp:extent cx="1590675" cy="22669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6403" t="64466" r="31872" b="329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(255, 0, 255)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Путь на схематическом плане, контур кнопки, текст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135890</wp:posOffset>
                  </wp:positionV>
                  <wp:extent cx="1566545" cy="19177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7295" t="32217" r="32230" b="657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(0, 0, 0)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Фон окна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52070</wp:posOffset>
                  </wp:positionV>
                  <wp:extent cx="1571625" cy="202565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6691" t="39376" r="32835" b="57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(191, 191, 191)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Кнопка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255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255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255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Активная кнопка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29845</wp:posOffset>
                  </wp:positionV>
                  <wp:extent cx="1602105" cy="191135"/>
                  <wp:effectExtent l="0" t="0" r="0" b="0"/>
                  <wp:wrapSquare wrapText="largest"/>
                  <wp:docPr id="12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17014" t="46321" r="33446" b="509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19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(0, 255, 0)</w:t>
              <w:softHyphen/>
            </w:r>
          </w:p>
        </w:tc>
      </w:tr>
    </w:tbl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соответствии с [L]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данная цветовая палитра отвечает требованиям описанным в таблице 4.5.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4050"/>
        <w:gridCol w:w="3434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Критерий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Нормативное значение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Фактическое значение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Количество цветов</w:t>
            </w: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До 11 различимых цветов</w:t>
            </w:r>
          </w:p>
        </w:tc>
        <w:tc>
          <w:tcPr>
            <w:tcW w:w="3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7 различимых цветов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Цвет фона</w:t>
            </w: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Ахроматический фон за хроматическим изображением</w:t>
            </w:r>
          </w:p>
        </w:tc>
        <w:tc>
          <w:tcPr>
            <w:tcW w:w="3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Цвет фона полностью ахроматический (светло-серый)</w:t>
            </w:r>
          </w:p>
        </w:tc>
      </w:tr>
    </w:tbl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Продолжение таблицы 4.5.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4050"/>
        <w:gridCol w:w="3434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Эффект глубины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Должен отсутствовать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Эффект глубины отсутствует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Равномерность цвета</w:t>
            </w:r>
          </w:p>
        </w:tc>
        <w:tc>
          <w:tcPr>
            <w:tcW w:w="40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Разность цвета одного изображения не должна допускаться</w:t>
            </w:r>
          </w:p>
        </w:tc>
        <w:tc>
          <w:tcPr>
            <w:tcW w:w="34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Цвет изображений равномерный и стабильный</w:t>
            </w:r>
          </w:p>
        </w:tc>
      </w:tr>
    </w:tbl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соответствии с [K] были выбраны элементы графического интерфейса представленные в таблице 4.6.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4.6 — Выбранные элементы графического интерфейса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3213"/>
        <w:gridCol w:w="3214"/>
      </w:tblGrid>
      <w:tr>
        <w:trPr/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Элемент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Вид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Примечание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Кнопка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147955</wp:posOffset>
                  </wp:positionV>
                  <wp:extent cx="891540" cy="455930"/>
                  <wp:effectExtent l="0" t="0" r="0" b="0"/>
                  <wp:wrapSquare wrapText="largest"/>
                  <wp:docPr id="13" name="Изображение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4046" t="11729" r="83907" b="85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 случае наведения на неё мыши меняет цвет.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Активная кнопка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15875</wp:posOffset>
                  </wp:positionV>
                  <wp:extent cx="838835" cy="487045"/>
                  <wp:effectExtent l="0" t="0" r="0" b="0"/>
                  <wp:wrapSquare wrapText="largest"/>
                  <wp:docPr id="14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3900" t="26176" r="83791" b="70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Путь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posOffset>280035</wp:posOffset>
                  </wp:positionH>
                  <wp:positionV relativeFrom="paragraph">
                    <wp:posOffset>127635</wp:posOffset>
                  </wp:positionV>
                  <wp:extent cx="1394460" cy="352425"/>
                  <wp:effectExtent l="0" t="0" r="0" b="0"/>
                  <wp:wrapSquare wrapText="largest"/>
                  <wp:docPr id="15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3113" t="16750" r="90308" b="77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Статичен.</w:t>
            </w:r>
          </w:p>
        </w:tc>
      </w:tr>
      <w:tr>
        <w:trPr>
          <w:trHeight w:val="1206" w:hRule="atLeast"/>
        </w:trPr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Стрелка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posOffset>621665</wp:posOffset>
                  </wp:positionH>
                  <wp:positionV relativeFrom="paragraph">
                    <wp:posOffset>84455</wp:posOffset>
                  </wp:positionV>
                  <wp:extent cx="706120" cy="50292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8694" t="16211" r="87211" b="76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1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Статична.</w:t>
            </w:r>
          </w:p>
        </w:tc>
      </w:tr>
      <w:tr>
        <w:trPr>
          <w:trHeight w:val="1365" w:hRule="atLeast"/>
        </w:trPr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Горочный пост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456565</wp:posOffset>
                  </wp:positionH>
                  <wp:positionV relativeFrom="paragraph">
                    <wp:posOffset>111125</wp:posOffset>
                  </wp:positionV>
                  <wp:extent cx="1145540" cy="51562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12000" t="51890" r="77613" b="368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Статичен.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Часы и название участка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109220</wp:posOffset>
                  </wp:positionV>
                  <wp:extent cx="840740" cy="32956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16007" t="5402" r="79113" b="9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740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Style15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Продолжение таблицы 4.6.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3213"/>
        <w:gridCol w:w="3214"/>
      </w:tblGrid>
      <w:tr>
        <w:trPr/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Тормозная позиция исправная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173355</wp:posOffset>
                  </wp:positionV>
                  <wp:extent cx="1210945" cy="363855"/>
                  <wp:effectExtent l="0" t="0" r="0" b="0"/>
                  <wp:wrapSquare wrapText="largest"/>
                  <wp:docPr id="19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14936" t="20312" r="80142" b="76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Цвет статичен.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Размер на мониторе с разрешением 800 на 600 пикселей равен 8 градусам. 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Тормозная позиция неисправная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47625</wp:posOffset>
                  </wp:positionV>
                  <wp:extent cx="691515" cy="362585"/>
                  <wp:effectExtent l="0" t="0" r="0" b="0"/>
                  <wp:wrapSquare wrapText="largest"/>
                  <wp:docPr id="20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22797" t="14413" r="74192" b="817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Моргает с частотой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Гц.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Неисправность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линии связи с тормозной позиции 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123190</wp:posOffset>
                  </wp:positionV>
                  <wp:extent cx="725805" cy="374015"/>
                  <wp:effectExtent l="0" t="0" r="0" b="0"/>
                  <wp:wrapSquare wrapText="largest"/>
                  <wp:docPr id="21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15894" t="14438" r="81172" b="819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Цвет статичен.</w:t>
            </w:r>
          </w:p>
        </w:tc>
      </w:tr>
    </w:tbl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имеем итоговый графический интерфейс пользователя представленный на рисунке 4.3.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8055" cy="3399790"/>
            <wp:effectExtent l="0" t="0" r="0" b="0"/>
            <wp:wrapSquare wrapText="largest"/>
            <wp:docPr id="2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45257" b="25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Style15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— Итоговый графический интерфейс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4.3. показаны тормозные позиции во всех возможных состояниях. В соответствии со стандартом [J] элементы данного интерфейса отвечают требованиям описанным в таблице 4.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4.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— Требования к элементам графического интерфейса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2"/>
        <w:gridCol w:w="3254"/>
        <w:gridCol w:w="3962"/>
      </w:tblGrid>
      <w:tr>
        <w:trPr/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Требование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Нормативное значение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Фактическое значение</w:t>
            </w:r>
          </w:p>
        </w:tc>
      </w:tr>
      <w:tr>
        <w:trPr/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Кодирование морганием </w:t>
            </w:r>
          </w:p>
        </w:tc>
        <w:tc>
          <w:tcPr>
            <w:tcW w:w="3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Рекомендуется использовать частоту моргания от1 до 5 гц с заполнением 50%. </w:t>
            </w:r>
          </w:p>
        </w:tc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Выбрана частота моргание 2 Гц с заполнением 50% элемента тормозной позиции в случае, если была обнаружена неисправность </w:t>
            </w:r>
          </w:p>
        </w:tc>
      </w:tr>
      <w:tr>
        <w:trPr/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Мелькание</w:t>
            </w:r>
          </w:p>
        </w:tc>
        <w:tc>
          <w:tcPr>
            <w:tcW w:w="3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Недопустимо заметное мелькание изображение и понижение частоты обновления кадров</w:t>
            </w:r>
          </w:p>
        </w:tc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Мелькания элементов интерфейса не происходит</w:t>
            </w:r>
          </w:p>
        </w:tc>
      </w:tr>
      <w:tr>
        <w:trPr/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Пространственная нестабильность</w:t>
            </w:r>
          </w:p>
        </w:tc>
        <w:tc>
          <w:tcPr>
            <w:tcW w:w="3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Недопустим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а</w:t>
            </w:r>
          </w:p>
        </w:tc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Элементы интерфейса статичны с фиксированными координатами, их передвижение недопустимо </w:t>
            </w:r>
          </w:p>
        </w:tc>
      </w:tr>
      <w:tr>
        <w:trPr/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Однородность яркости</w:t>
            </w:r>
          </w:p>
        </w:tc>
        <w:tc>
          <w:tcPr>
            <w:tcW w:w="3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Элементы должны обладать однородной яркостью</w:t>
            </w:r>
          </w:p>
        </w:tc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Элементы графического интерфейса фиксированного цвета и яркости, изменение яркости невозможно.</w:t>
            </w:r>
          </w:p>
        </w:tc>
      </w:tr>
      <w:tr>
        <w:trPr/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Ортогональность</w:t>
            </w:r>
          </w:p>
        </w:tc>
        <w:tc>
          <w:tcPr>
            <w:tcW w:w="3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Адресация элементов должна быть прямоугольной </w:t>
            </w:r>
          </w:p>
        </w:tc>
        <w:tc>
          <w:tcPr>
            <w:tcW w:w="3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spacing w:lineRule="auto" w:line="360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Используется прямоугольная система координат элементов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</w:tc>
      </w:tr>
    </w:tbl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Шрифт для элементов приложения был выбран из списка ЕСКД, поэтому его можно считать априори удовлетворяющим всем требованиям.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Тем самым удалось разработать пользовательский графический интерфейс пользователя удовлетворяющий всем трем критериям эргономичности: эффективность, продуктивность и удовлетворенность.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Эффективность разработанного графического приложения заключается в достаточно простом и ограниченном количестве функциональных возможностей, которые легко согласовать в рамках одной программы. </w:t>
      </w:r>
    </w:p>
    <w:p>
      <w:pPr>
        <w:pStyle w:val="Style15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Продуктивность разработанного графического интерфейса заключается в понятном и явно обозначенном расположении элементов графического интерфейса, с которыми из-за этого возможно продуктивно и быстро взаимодействовать. </w:t>
      </w:r>
    </w:p>
    <w:p>
      <w:pPr>
        <w:pStyle w:val="Style15"/>
        <w:bidi w:val="0"/>
        <w:spacing w:before="0" w:after="1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Удовлетворенность сотрудников бригады АРС четвертой сортировочной горки станции Санкт-Петербург-Сортировочный-Московский ещё предстоит доказать в процессе опытной эксплуатации.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360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5.png"/><Relationship Id="rId17" Type="http://schemas.openxmlformats.org/officeDocument/2006/relationships/image" Target="media/image5.png"/><Relationship Id="rId18" Type="http://schemas.openxmlformats.org/officeDocument/2006/relationships/image" Target="media/image5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5.png"/><Relationship Id="rId22" Type="http://schemas.openxmlformats.org/officeDocument/2006/relationships/image" Target="media/image5.png"/><Relationship Id="rId23" Type="http://schemas.openxmlformats.org/officeDocument/2006/relationships/image" Target="media/image5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10</Pages>
  <Words>1018</Words>
  <Characters>7733</Characters>
  <CharactersWithSpaces>8691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2023-05-23T10:34:20Z</dcterms:created>
  <dc:creator/>
  <dc:description/>
  <dc:language>ru-RU</dc:language>
  <cp:lastModifiedBy/>
  <dcterms:modified xsi:type="dcterms:W3CDTF">2023-05-23T14:35:12Z</dcterms:modified>
  <cp:revision>8</cp:revision>
  <dc:subject/>
  <dc:title/>
</cp:coreProperties>
</file>