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Частина. Тестування в Example.java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При тестуванні покриваються класи DefaultEnvironment.java, MyConfiguration.java (знаходиться в test/java/ org.fpm.di.example, відповідно, покриваються всі класи з цього пакету), </w:t>
      </w:r>
      <w:r w:rsidDel="00000000" w:rsidR="00000000" w:rsidRPr="00000000">
        <w:rPr>
          <w:rtl w:val="0"/>
        </w:rPr>
        <w:t xml:space="preserve">DefaultContainer</w:t>
      </w:r>
      <w:r w:rsidDel="00000000" w:rsidR="00000000" w:rsidRPr="00000000">
        <w:rPr>
          <w:rtl w:val="0"/>
        </w:rPr>
        <w:t xml:space="preserve">.java, DefaultBinder.java.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49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 кожному з тестів фігурує тестування лише одного методу container-а - getComponent(). Але “за кулісами” програми в класі DefaultBinder.java виконується важливий для виконання container.getComponent() код.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Відповідно, із застосуванням Default* імплементації бібліотеки (з включенням допоміжних классів мап DefaultBinderCashMap, DefaultBinderImplMap чиї інтерфейси додані до бібліотеки) мають місце такі результати тестування: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6446313" cy="3458736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6313" cy="3458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 Частина. Тестування в diOuterUseTest.java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При тестуванні покриваються класи DefaultEnvironment.java, ReadablePresentationConfiguration.java (знаходиться в main/java/ org.fpm.di_outerUse, відповідно, покривається частина класів з цього пакету), </w:t>
      </w:r>
      <w:r w:rsidDel="00000000" w:rsidR="00000000" w:rsidRPr="00000000">
        <w:rPr>
          <w:rtl w:val="0"/>
        </w:rPr>
        <w:t xml:space="preserve">DefaultContainer</w:t>
      </w:r>
      <w:r w:rsidDel="00000000" w:rsidR="00000000" w:rsidRPr="00000000">
        <w:rPr>
          <w:rtl w:val="0"/>
        </w:rPr>
        <w:t xml:space="preserve">.java, DefaultBinder.java.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6375358" cy="804863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5358" cy="804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Подальший процес тестування відбувається аналогічно до 1 Частини (Example.java)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6383590" cy="3435686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3590" cy="3435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Частина 3. Тестування TestingTestConfiguration.java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При тестуванні покриваються класи DefaultEnvironment.java, TestExceptionConfiguration.java, TestInjectionConfiguration.java (знаходяться в test/java/ org.fpm.di.defaultContainerTest, покривається частина класів з цього пакету, а саме дві конфігурації), </w:t>
      </w:r>
      <w:r w:rsidDel="00000000" w:rsidR="00000000" w:rsidRPr="00000000">
        <w:rPr>
          <w:rtl w:val="0"/>
        </w:rPr>
        <w:t xml:space="preserve">DefaultContainer</w:t>
      </w:r>
      <w:r w:rsidDel="00000000" w:rsidR="00000000" w:rsidRPr="00000000">
        <w:rPr>
          <w:rtl w:val="0"/>
        </w:rPr>
        <w:t xml:space="preserve">.java, DefaultBinder.java.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1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Спочатку тестується, чи створиться контейнер з помилковою конфігурацією.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98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br w:type="textWrapping"/>
        <w:t xml:space="preserve">Потім тестується контейнер з конфігурацією зазначеною в методі setUp(), що анотований @Before.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