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Sports Medicine</w:t>
      </w:r>
    </w:p>
    <w:p>
      <w:r>
        <w:t>### Prompt:</w:t>
        <w:br/>
        <w:br/>
        <w:t xml:space="preserve">"I have a 28-year-old male patient, a professional baseball player who recently returned from a drug suspension due to substance abuse. During a demonstration of his pitching techniques for a sponsorship deal, he experienced a painful incident where his arm broke, raising concerns about underlying health issues. </w:t>
        <w:br/>
        <w:br/>
        <w:t xml:space="preserve">Following this incident, he presented with several troubling symptoms: persistent weakness, rapid weight gain, and unusual fatigue. Physical examination reveals that he has diminished muscle strength, and diagnostic tests reveal concerning findings: </w:t>
        <w:br/>
        <w:br/>
        <w:t>- Bone density tests indicate osteopenia.</w:t>
        <w:br/>
        <w:t xml:space="preserve">- Urinalysis and blood tests for common substances show negative results for steroids and other performance-enhancing drugs. </w:t>
        <w:br/>
        <w:t>- The patient also reports occasional gastrointestinal symptoms, including nausea and vomiting.</w:t>
        <w:br/>
        <w:br/>
        <w:t>Interestingly, his wife, who is pregnant, shows no similar symptoms or health issues. Given the severity of his condition and the potential impact on his career, I'm looking for a differential diagnosis that could explain his symptoms, along with appropriate diagnostic tests to identify the underlying cause of his osteopenia and other presenting symptoms."</w:t>
        <w:br/>
        <w:br/>
        <w:t>### Expected LLM Response:</w:t>
        <w:br/>
        <w:br/>
        <w:t xml:space="preserve">"In this clinical scenario, the patient’s osteopenia, muscular weakness, weight gain, and gastrointestinal symptoms warrant careful consideration of several potential underlying conditions. The combination of his symptoms and recent history suggests possible cadmium poisoning, which can lead to osteopenia due to its accumulation in the body and resultant bone density loss. </w:t>
        <w:br/>
        <w:br/>
        <w:t>Here are some differential diagnoses to consider:</w:t>
        <w:br/>
        <w:br/>
        <w:t>1. **Cadmium Poisoning**: This is plausible, especially if he has been exposed to cadmium through environmental factors or substances possibly used during drug abuse (e.g., marijuana grown in contaminated soil). Symptoms of cadmium exposure can include weakness, gastrointestinal distress, and renal dysfunction, which correlates with his clinical presentation.</w:t>
        <w:br/>
        <w:br/>
        <w:t>2. **Endocrine Disorders (such as Addison's Disease)**: This condition can present with fatigue, weakness, and weight changes, though the absence of hyperpigmentation might suggest it's less likely without further investigation.</w:t>
        <w:br/>
        <w:br/>
        <w:t xml:space="preserve">3. **Secondary Causes of Osteopenia**, such as hyperparathyroidism or malignancy-related factors: The negative cancer screenings do shrink the likelihood of malignancy, but still warrant monitoring. </w:t>
        <w:br/>
        <w:br/>
        <w:t>4. **Substance-Induced Disorders**: Withdrawal from performance-enhancing substances might also mimic some symptoms.</w:t>
        <w:br/>
        <w:br/>
        <w:t>Recommended Diagnostic Tests:</w:t>
        <w:br/>
        <w:br/>
        <w:t>1. **Heavy Metal Screen**: Specifically targeting cadmium to confirm exposure.</w:t>
        <w:br/>
        <w:t xml:space="preserve">  </w:t>
        <w:br/>
        <w:t>2. **Bone Density Scan**: To evaluate the extent of osteopenia and potential risk of fractures.</w:t>
        <w:br/>
        <w:br/>
        <w:t>3. **24-Hour Urine Test**: To assess for any renal function and check for heavy metal accumulation.</w:t>
        <w:br/>
        <w:br/>
        <w:t>4. **Abdominal Imaging**: An abdominal ultrasound may provide insights into any underlying organ dysfunction, particularly concerning the gastrointestinal complaints.</w:t>
        <w:br/>
        <w:br/>
        <w:t>5. **Endocrine Evaluation**: This includes serum cortisol levels and ACTH to rule out Addison's Disease or other hormonal imbalances.</w:t>
        <w:br/>
        <w:br/>
        <w:t>In light of the differential diagnosis, cadmium poisoning should be a primary consideration given his history and comparative lack of similar symptoms in his pregnant wife. Confirming this through appropriate testing can provide a clear pathway for treatment and management."</w:t>
        <w:br/>
        <w:br/>
        <w:t>### DISEASE:</w:t>
        <w:br/>
        <w:t>Cadmium Poisoning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