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Socratic Method</w:t>
      </w:r>
    </w:p>
    <w:p>
      <w:r>
        <w:t xml:space="preserve">### Prompt: </w:t>
        <w:br/>
        <w:br/>
        <w:t xml:space="preserve">"I have a 37-year-old male patient presenting to the clinic with significant weight loss (15 pounds in the last month), persistent night sweats, and unexplained fever. He reports an enlarged lymph node in the right cervical region that has been present for about two weeks, alongside significant fatigue and malaise. He occasionally feels itchy, especially after hot showers. The patient denies any recent travel, exposure to sick individuals, or changes in diet. His medical history is notable for a recent cold, resolved without intervention. </w:t>
        <w:br/>
        <w:br/>
        <w:t>On examination, physical findings include:</w:t>
        <w:br/>
        <w:t>- Right cervical lymphadenopathy.</w:t>
        <w:br/>
        <w:t>- No splenomegaly or hepatomegaly noted.</w:t>
        <w:br/>
        <w:t>- Skin examination reveals no rashes or lesions.</w:t>
        <w:br/>
        <w:t>- Vital signs show a heart rate of 95 bpm and a temperature of 101°F.</w:t>
        <w:br/>
        <w:br/>
        <w:t>Initial laboratory workup has shown:</w:t>
        <w:br/>
        <w:t>- Complete blood count (CBC): Mild leukocytosis.</w:t>
        <w:br/>
        <w:t>- Basic metabolic panel: Within normal limits.</w:t>
        <w:br/>
        <w:t>- Erythrocyte sedimentation rate (ESR): Elevated.</w:t>
        <w:br/>
        <w:br/>
        <w:t>Given these signs and symptoms, what differential diagnoses should be entertained for this patient, and what further diagnostic tests would you recommend to assist in establishing a diagnosis?"</w:t>
        <w:br/>
        <w:br/>
        <w:t>### Expected LLM Response:</w:t>
        <w:br/>
        <w:br/>
        <w:t>"In this clinical scenario, the patient's combination of significant weight loss, night sweats, fever, lymphadenopathy, and fatigue raises suspicion for possible hematological malignancies or infections. The differential diagnoses might include:</w:t>
        <w:br/>
        <w:br/>
        <w:t>Differential Diagnoses:</w:t>
        <w:br/>
        <w:t>1. **Lymphoma (Hodgkin's or Non-Hodgkin's Lymphoma)**: The presence of cervical lymphadenopathy combined with systemic symptoms like night sweats and weight loss could indicate a lymphoma process.</w:t>
        <w:br/>
        <w:t xml:space="preserve">   </w:t>
        <w:br/>
        <w:t>2. **Tuberculosis (TB)**: Extrapulmonary TB can present with cervical lymphadenopathy and systemic symptoms. The elevated ESR is supportive of an inflammatory/infectious process.</w:t>
        <w:br/>
        <w:br/>
        <w:t>3. **HIV/AIDS**: Acute HIV seroconversion could present similarly with fever, weight loss, and lymphadenopathy.</w:t>
        <w:br/>
        <w:br/>
        <w:t>4. **Other Infections**: Consider other infectious causes such as cat scratch fever (Bartonella henselae), atypical mycobacterial infections, or even viral infections like mononucleosis.</w:t>
        <w:br/>
        <w:br/>
        <w:t>5. **Systemic Autoimmune Disorders**: Conditions such as sarcoidosis may present similarly, though specific lab findings would help clarify this diagnosis.</w:t>
        <w:br/>
        <w:br/>
        <w:t>Recommended Diagnostic Tests:</w:t>
        <w:br/>
        <w:t>- **Lymph Node Biopsy**: An excisional biopsy of the right cervical lymph node would aid in determining the nature of the lymphadenopathy — whether infectious or neoplastic.</w:t>
        <w:br/>
        <w:br/>
        <w:t>- **Tuberculosis Testing**: A Mantoux tuberculin skin test or an interferon-gamma release assay (QuantiFERON test) could help assess for latent or active TB.</w:t>
        <w:br/>
        <w:br/>
        <w:t>- **HIV Testing**: An HIV antibody/antigen test should be conducted given the constitutional symptoms.</w:t>
        <w:br/>
        <w:br/>
        <w:t>- **Advanced Imaging**: Consider a CT scan of the chest and abdomen to evaluate for other lymphadenopathy, splenomegaly, or abdominal organ involvement that could help narrow down the differential.</w:t>
        <w:br/>
        <w:br/>
        <w:t>Given the constellation of symptoms and examination findings, lymphoma should be prominently considered in the differential diagnosis, requiring prompt investigation."</w:t>
        <w:br/>
        <w:br/>
        <w:t>### DISEASE:</w:t>
        <w:br/>
        <w:t>Lymphoma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