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Deception</w:t>
      </w:r>
    </w:p>
    <w:p>
      <w:r>
        <w:t>### Prompt:</w:t>
        <w:br/>
        <w:br/>
        <w:t xml:space="preserve">"I am presenting a case of a 45-year-old male patient who has a history of unexplained weight loss, night sweats, and recurrent episodes of fever. He works as a veterinarian and has reported increased fatigue and gastrointestinal discomfort over the past two months. During the physical examination, the patient exhibits splenomegaly and lymphadenopathy in the cervical region. His blood work reveals an elevated white blood cell count with a predominance of atypical lymphocytes and mild anemia. He has recently undergone a chest X-ray which demonstrated mediastinal lymphadenopathy. </w:t>
        <w:br/>
        <w:br/>
        <w:t>Given these clinical findings, please provide a differential diagnosis and recommend any specific tests that could help narrow down the underlying cause of his symptoms."</w:t>
        <w:br/>
        <w:br/>
        <w:t>### Expected LLM Response:</w:t>
        <w:br/>
        <w:br/>
        <w:t>"In this clinical scenario, the patient's combination of weight loss, night sweats, fever, fatigue, splenomegaly, lymphadenopathy, and laboratory findings suggest a possible hematological condition or an infectious disease. Here are some differential diagnoses and recommended further tests:</w:t>
        <w:br/>
        <w:br/>
        <w:t>Differential Diagnoses:</w:t>
        <w:br/>
        <w:br/>
        <w:t xml:space="preserve">1. **Hodgkin Lymphoma**: This malignancy commonly presents with characterized lymphadenopathy, night sweats, fever, and weight loss. The presence of mediastinal lymphadenopathy supports this diagnosis. </w:t>
        <w:br/>
        <w:br/>
        <w:t>2. **Non-Hodgkin Lymphoma**: Similar to Hodgkin lymphoma, this condition can present with lymphadenopathy and systemic symptoms, but often differs in terms of specific cell types involved.</w:t>
        <w:br/>
        <w:br/>
        <w:t>3. **Infectious Mononucleosis**: Typically caused by Epstein-Barr virus, this can result in fever, lymphadenopathy, and splenomegaly, but typically presents in a younger demographic.</w:t>
        <w:br/>
        <w:br/>
        <w:t>4. **Tuberculosis (TB)**: Extra-pulmonary TB can present with systemic symptoms and lymphadenopathy, particularly in individuals with exposure history, such as the case of a veterinarian.</w:t>
        <w:br/>
        <w:t xml:space="preserve">   </w:t>
        <w:br/>
        <w:t xml:space="preserve">5. **Leukemia (such as Acute Lymphoblastic Leukemia)**: This could present with similar symptoms, including fatigue and lymphadenopathy. </w:t>
        <w:br/>
        <w:br/>
        <w:t>6. **Visceral Leishmaniasis**: Given the symptoms and occupational exposure, this parasitic disease could present with fevers, splenomegaly, and lymphadenopathy.</w:t>
        <w:br/>
        <w:br/>
        <w:t>Recommended Diagnostic Tests:</w:t>
        <w:br/>
        <w:br/>
        <w:t>1. **Lymph Node Biopsy**: A biopsy of the affected lymph node can be crucial in determining if malignancy (such as lymphoma) is present.</w:t>
        <w:br/>
        <w:br/>
        <w:t>2. **Complete Blood Count (CBC) with Differential**: This can provide further insights into the nature of the atypical lymphocytes and potentially confirm leukemia or lymphoma.</w:t>
        <w:br/>
        <w:br/>
        <w:t>3. **Chest CT Scan**: Provides detailed imaging of lymphadenopathy and assesses for any associated complications.</w:t>
        <w:br/>
        <w:br/>
        <w:t>4. **Bone Marrow Biopsy**: If a hematological malignancy is suspected, this test can provide critical information on bone marrow involvement.</w:t>
        <w:br/>
        <w:br/>
        <w:t>5. **Serological Tests**: Evaluate for infections such as HIV, EBV, and specific tests for TB and Leishmaniasis based on exposure risks.</w:t>
        <w:br/>
        <w:br/>
        <w:t>6. **PET Scan**: This imaging modality can help assess metabolic activity in lymph nodes, informing staging if malignancy is diagnosed.</w:t>
        <w:br/>
        <w:br/>
        <w:t>Given the patient's presentation, malignancies such as Hodgkin lymphoma or non-Hodgkin lymphoma should be prioritized in the differential diagnosis, especially considering his occupational exposure and systemic symptoms."</w:t>
        <w:br/>
        <w:br/>
        <w:t>### DISEASE:</w:t>
        <w:br/>
        <w:t>Hodgkin Lymphoma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