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Distractions</w:t>
      </w:r>
    </w:p>
    <w:p>
      <w:r>
        <w:t>### Prompt:</w:t>
        <w:br/>
        <w:br/>
        <w:t>"I have a 17-year-old male patient who was involved in an ATV accident. He presents to the emergency department with extensive thermal burns covering 40% of his body. He exhibits tachycardia and low potassium levels in his lab results. Despite a thorough clinical examination, and since standard diagnostic tests are limited due to his severe burns, I’m unable to acquire more data using routine imaging techniques like CT or MRI.</w:t>
        <w:br/>
        <w:br/>
        <w:t>Shortly after stabilization, the patient experiences a seizure episode. His medical history includes prior use of recreational substances, but his family insists he isn't a regular user of illicit drugs. They have, however, allowed him occasional use of marijuana. It is also noted that he has been attempting to quit smoking with the help of online antidepressants, purchased without a prescription.</w:t>
        <w:br/>
        <w:br/>
        <w:t>Given these details, what differential diagnoses should be considered, and which additional diagnostic tests would be advisable to identify the cause of his current symptoms?"</w:t>
        <w:br/>
        <w:br/>
        <w:t>### Expected LLM Response:</w:t>
        <w:br/>
        <w:br/>
        <w:t>"The presentation of this young burn victim with tachycardia, seizures, and a history of using online antidepressants raises several potential differential diagnoses. Here are the considerations and recommended diagnostic explorations:</w:t>
        <w:br/>
        <w:br/>
        <w:t>Differential Diagnoses:</w:t>
        <w:br/>
        <w:br/>
        <w:t>1. **Serotonin Syndrome**: The use of antidepressants, especially those not prescribed and possibly combined incorrectly, can lead to serotonin syndrome. Symptoms may include altered mental status, autonomic dysregulation (like tachycardia), and neuromuscular abnormalities (like seizures).</w:t>
        <w:br/>
        <w:br/>
        <w:t>2. **Alcohol Withdrawal or Acute Intoxication**: His family history of allowing him to consume alcohol could suggest the potential for acute withdrawal or intoxication, particularly in a trauma setting.</w:t>
        <w:br/>
        <w:br/>
        <w:t>3. **Electrolyte Imbalance**: His low potassium levels could contribute to cardiac dysrhythmias and seizures. Electrolyte derangements can occur in patients with extensive burns due to fluid shifts and may warrant a thorough metabolic panel.</w:t>
        <w:br/>
        <w:br/>
        <w:t>4. **Substance-Induced Seizures**: Given his reported use of marijuana and possible unknown substances, an investigation into additional recreational substances (like amphetamines) is crucial. These can potentially lead to both seizures and cardiac dysfunction.</w:t>
        <w:br/>
        <w:br/>
        <w:t>Recommended Diagnostic Tests:</w:t>
        <w:br/>
        <w:br/>
        <w:t>1. **Comprehensive Metabolic Panel (CMP)**: This will assess for additional electrolyte imbalances and metabolic derangements.</w:t>
        <w:br/>
        <w:br/>
        <w:t>2. **Toxicology Screening**: A urine toxicology screen can identify substance use. Given his history, this would be an essential step in guiding treatment.</w:t>
        <w:br/>
        <w:br/>
        <w:t>3. **Lumbar Puncture**: If there’s a suspicion of an infectious process, a lumbar puncture could rule out CNS infections, especially with rapidly progressive neurological symptoms.</w:t>
        <w:br/>
        <w:br/>
        <w:t>4. **Continuous Cardiac Monitoring**: Given his tachycardia and potential for further arrhythmias or complications, continuous monitoring and possibly an echocardiogram may be warranted.</w:t>
        <w:br/>
        <w:br/>
        <w:t>5. **Serum Serotonin Levels**: If serotonin syndrome is suspected, measuring serotonin levels and evaluating for other serotinergic drugs would be important in making a definitive diagnosis.</w:t>
        <w:br/>
        <w:br/>
        <w:t>Given the complexities of this case, the possibility of serotonin syndrome should be a high index of suspicion due to the patient's symptoms and medication history. Immediate treatment based on suspected findings will be critical to his stabilization."</w:t>
        <w:br/>
        <w:br/>
        <w:t>### DISEASE:</w:t>
        <w:br/>
        <w:t>Serotonin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