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Skin Deep</w:t>
      </w:r>
    </w:p>
    <w:p>
      <w:r>
        <w:t>### Prompt:</w:t>
        <w:br/>
        <w:br/>
        <w:t>"I am evaluating a 15-year-old female patient who collapsed during a fashion show after experiencing sudden anger and twitching. She recalls feeling anger but cannot articulate the reason behind it, showing signs of cataplexy. A history of substance use is reported, specifically heroin and Valium, administered before the show. Initial testing confirms heroin in her system. Following rapid detox treatment, she entered a brief coma and has since exhibited short-term memory loss. Notably, the MRI and initial evaluations did not reveal any major neurological deficits or tumors, though abnormal proteins were detected in her cerebrospinal fluid.</w:t>
        <w:br/>
        <w:br/>
        <w:t>Upon further examination, it was found that she has undeveloped sexual characteristics—undersized ovaries and absence of menstruation—indicating a potential underlying hormonal imbalance, raising a suspicion of an intersex condition. Given her symptoms, family history, and physical examination results, what could be the underlying condition or conditions contributing to her state, and what further diagnostic steps would you recommend to narrow down the differential diagnosis?"</w:t>
        <w:br/>
        <w:br/>
        <w:t>### Expected LLM Response:</w:t>
        <w:br/>
        <w:br/>
        <w:t>"In this scenario, the patient's symptoms including collapse, cataplexy, twitching, and her history of substance abuse, combined with physical examination findings suggest a complex interplay of psychiatric and endocrine disorders. Here are the differential diagnoses and recommended further steps:</w:t>
        <w:br/>
        <w:br/>
        <w:t>Differential Diagnoses:</w:t>
        <w:br/>
        <w:br/>
        <w:t>1. **Paraneoplastic Syndrome**: Given the neurological symptoms and the presence of abnormal proteins in cerebrospinal fluid, this could be caused by an underlying malignancy, like testicular cancer, especially considering her gender development anomalies.</w:t>
        <w:br/>
        <w:br/>
        <w:t>2. **Complete Androgen Insensitivity Syndrome (CAIS)**: This condition could explain her physical traits, as individuals with CAIS typically have XY chromosomes but develop female physical traits due to the body's inability to respond to androgens.</w:t>
        <w:br/>
        <w:br/>
        <w:t>3. **Severe Substance Use Disorder with Possible Neurotoxicity**: Heroin and benzodiazepine use can lead to neurological impairment, complicating the presentation.</w:t>
        <w:br/>
        <w:br/>
        <w:t>4. **Post-Traumatic Stress Disorder (PTSD)**: Given the high-stress nature of modeling and potential for past abuse, PTSD could play a role in cataplexy and neurological symptoms.</w:t>
        <w:br/>
        <w:br/>
        <w:t>Recommended Diagnostic Tests:</w:t>
        <w:br/>
        <w:br/>
        <w:t>1. **Hormonal Profiles**: Measure levels of testosterone, estrogen, and luteinizing hormone (LH) to evaluate her endocrine function.</w:t>
        <w:br/>
        <w:br/>
        <w:t>2. **Pelvic Ultrasound**: To assess the anatomy of her ovaries and look for any associated masses or abnormalities related to potential androgen insensitivity or neoplasm.</w:t>
        <w:br/>
        <w:br/>
        <w:t>3. **Genetic Testing**: To determine her chromosomal makeup, which could confirm an intersex condition like CAIS.</w:t>
        <w:br/>
        <w:br/>
        <w:t>4. **Comprehensive Imaging**: A full-body PET scan may help identify hidden tumors or malignancies contributing to the paraneoplastic syndrome.</w:t>
        <w:br/>
        <w:br/>
        <w:t>This layered diagnostic approach could address both potential endocrine disorders and the possibility of a malignancy, providing a clearer understanding of her complex presentation."</w:t>
        <w:br/>
        <w:br/>
        <w:t>### DISEASE:</w:t>
        <w:br/>
        <w:t>Testicular cancer and complete androgen insensitivity syndrome (CAIS)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