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Lines in the Sand</w:t>
      </w:r>
    </w:p>
    <w:p>
      <w:r>
        <w:t>### Prompt:</w:t>
        <w:br/>
        <w:br/>
        <w:t xml:space="preserve">"I have a 10-year-old boy, Adam, who presents with severe symptoms following a change in communication method due to his autism. Initially, he was using pictograms to communicate with his father, but during a recent episode, he started drawing strange, wavy lines on a chalkboard. Upon arrival at the hospital, he exhibits significant distress, coughing intermittently and screaming, much to the concern of his parents. </w:t>
        <w:br/>
        <w:br/>
        <w:t>During examination, initial tests—including a standard CBC and liver function tests—came back normal. However, shortly afterward, he develops pleural effusion-like symptoms and heightened anxiety. A lung biopsy revealed normal lung tissue but made his behavioral symptoms more pronounced, including apparent eye movement abnormalities that his father describes as unusual.</w:t>
        <w:br/>
        <w:br/>
        <w:t>Given Adam's living environment with access to a sandbox where feces from animals could have contaminated the sand, and his increased distress in communication, can you suggest potential diagnoses and appropriate next steps for further evaluation?"</w:t>
        <w:br/>
        <w:br/>
        <w:t>### Expected LLM Response:</w:t>
        <w:br/>
        <w:br/>
        <w:t>"In this case, the young patient exhibits unusual neurological and gastroenterological symptoms, which appear to correlate with both behavioral changes and potential environmental exposures. The following differential diagnoses should be considered, along with further diagnostic recommendations:</w:t>
        <w:br/>
        <w:br/>
        <w:t>**Differential Diagnoses:**</w:t>
        <w:br/>
        <w:br/>
        <w:t>1. **Baylisascaris Infection:** This parasitic infection caused by the raccoon roundworm (Baylisascaris procyonis) is known to cause severe autoimmune-related neurological disturbances and could explain both the gastrointestinal symptoms and visual disorders. Given the environmental factors of fecal contamination, it is plausible that Adam could have been exposed while playing in the sandbox.</w:t>
        <w:br/>
        <w:br/>
        <w:t>2. **Toxocariasis:** This is another parasitic infection that can stem from exposure to feces of infected dogs or cats, leading to systemic symptoms and neuropsychiatric manifestations.</w:t>
        <w:br/>
        <w:br/>
        <w:t>3. **Neurocysticercosis:** Although less likely in children without a history of travel, a parasitic infection could still be worth considering if there is any exposure to undercooked contaminated food or potential environmental risks.</w:t>
        <w:br/>
        <w:br/>
        <w:t>4. **Severe Allergic Reaction or Toxic Ingestion:** Given the draw towards gaming and lack of communication, there is a possibility that ingestion could have happened unintentionally.</w:t>
        <w:br/>
        <w:br/>
        <w:t>**Recommended Diagnostic Tests:**</w:t>
        <w:br/>
        <w:br/>
        <w:t>- **Stool Sample Analysis:** Perform a stool test to identify eggs or larvae associated with parasitic infections. Additionally, a fecal smear could be beneficial.</w:t>
        <w:br/>
        <w:br/>
        <w:t>- **Serologic Testing:** Conduct serological tests to check for antibodies related to Baylisascaris and Toxocara. Specific tests can look for elevated eosinophil levels, which may suggest a parasitic infection.</w:t>
        <w:br/>
        <w:br/>
        <w:t>- **MRI or CT Scan of the Brain:** Imaging studies can help identify any neurological damage or involvement while evaluating any alterations that might suggest an infectious process.</w:t>
        <w:br/>
        <w:br/>
        <w:t>- **Lumbar Puncture (LP):** To assess for possible CNS infections or inflammation, an LP should be conducted to evaluate the cerebrospinal fluid for the presence of parasites or inflammatory markers.</w:t>
        <w:br/>
        <w:br/>
        <w:t>**Additional Considerations:**</w:t>
        <w:br/>
        <w:br/>
        <w:t>Since the patient has not had these symptoms previously reported by his parents, careful review of his environmental exposure history, dietary intake, and recent interactions with animals or contaminated environments is imperative. The rapid decline in his health and the transformation in his communicative abilities necessitate prompt testing and intervention. Consider discussing the family dynamics, as ongoing stress may be impacting his behavior."</w:t>
        <w:br/>
        <w:br/>
        <w:t>### DISEASE:</w:t>
        <w:br/>
        <w:t>Baylisascaris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