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Emancipation</w:t>
      </w:r>
    </w:p>
    <w:p>
      <w:r>
        <w:t>### Prompt:</w:t>
        <w:br/>
        <w:br/>
        <w:t>"I have a 16-year-old female patient, an emancipated minor, who presents to the emergency department after collapsing at work. She works as a factory manager and reports that she has been feeling increasingly fatigued and experiencing episodes of lightheadedness over the past few weeks. Notably, she also complained of intermittent tachycardia and has recently developed anxiety and psychotic symptoms, including uncontrollable laughing.</w:t>
        <w:br/>
        <w:br/>
        <w:t>Her medical history is significant for the loss of both parents, which has led her to seek independence as a minor. During examination, she has brown urine and reported occasional blood-tinged sputum. Initial tests, including a basic metabolic panel and complete blood count, indicate anemia. Additional tests have ruled out any common infections.</w:t>
        <w:br/>
        <w:br/>
        <w:t>I am considering potential underlying hematological conditions given her symptoms and vital signs. What differential diagnoses should I consider, and what specific tests would be appropriate to confirm any suspected diagnosis?"</w:t>
        <w:br/>
        <w:br/>
        <w:t>### Expected LLM Response:</w:t>
        <w:br/>
        <w:br/>
        <w:t>"In this case, the patient's symptoms of fatigue, tachycardia, and brown urine, along with her significant psychosocial history, raise concerns for serious underlying conditions. Here are some differential diagnoses and recommended next steps:</w:t>
        <w:br/>
        <w:br/>
        <w:t>**Differential Diagnoses:**</w:t>
        <w:br/>
        <w:br/>
        <w:t>1. **Acute Promyelocytic Leukemia (APL):** This subtype of acute myeloid leukemia can present in adolescents and is characterized by bleeding tendencies (which could explain the blood-tinged sputum) and coagulopathy due to disseminated intravascular coagulation (DIC). The psychotic symptoms may arise from acute anemia or metabolic derangements.</w:t>
        <w:br/>
        <w:br/>
        <w:t>2. **Iron Toxicity:** Given the potential for overdose from iron supplementation or vitamins, iron toxicity could explain the brown urine (hemoglobinuria) if there is associated hemolysis. The psychological stress might exacerbate symptoms as well.</w:t>
        <w:br/>
        <w:br/>
        <w:t>3. **Hemolytic Anemia:** Conditions leading to acute hemolysis could account for her fatigue and brown urine. Common causes include autoimmune hemolytic anemia, which can be precipitated by infection or stress.</w:t>
        <w:br/>
        <w:br/>
        <w:t>4. **Vasculitis:** While less likely, conditions such as systemic lupus erythematosus or other forms can present variably and affect blood counts.</w:t>
        <w:br/>
        <w:br/>
        <w:t>**Recommended Diagnostic Tests:**</w:t>
        <w:br/>
        <w:br/>
        <w:t>1. **Peripheral Blood Smear:** To look for abnormal cells, such as promyelocytes, which could indicate leukemia or other hematological conditions.</w:t>
        <w:br/>
        <w:br/>
        <w:t>2. **Bone Marrow Biopsy:** This would provide definitive information regarding the hematopoietic cell lineage and any signs of malignancy.</w:t>
        <w:br/>
        <w:br/>
        <w:t>3. **Iron Studies:** To check serum iron, ferritin, and total iron-binding capacity to assess for potential iron overload or deficiency.</w:t>
        <w:br/>
        <w:br/>
        <w:t>4. **Coagulation Profile:** This is essential given the thrombocytopenia and potential bleeding complications associated with APL.</w:t>
        <w:br/>
        <w:br/>
        <w:t>5. **Urinalysis:** To assess for hemolysis or renal issues. Further evaluation of electrolytes and renal function tests may also be warranted.</w:t>
        <w:br/>
        <w:br/>
        <w:t xml:space="preserve">Given the urgency of her condition, timely diagnosis and treatment are crucial, especially if APL is suspected, as it can rapidly progress. The psychosocial factors in her history are also pertinent and require sensitive handling to ensure she receives appropriate support." </w:t>
        <w:br/>
        <w:br/>
        <w:t>### DISEASE:</w:t>
        <w:br/>
        <w:t>Acute Promyelocytic Leukemia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