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Instant Karma</w:t>
      </w:r>
    </w:p>
    <w:p>
      <w:r>
        <w:t>### Prompt:</w:t>
        <w:br/>
        <w:br/>
        <w:t xml:space="preserve">"I have a 28-year-old male patient who is a successful entrepreneur, recently presenting to the emergency department with increasing episodes of abdominal pain, seizures, and unusual skin changes. His father, a billionaire, insists that this condition must be treated by a top specialist after several other doctors have failed to reach a conclusive diagnosis. </w:t>
        <w:br/>
        <w:br/>
        <w:t>The patient initially reported intermittent sharp abdominal pain, which has escalated over the past few days. He is now experiencing generalized weakness and recent seizures. Skin examination reveals spotty patches with a noticeable rash, particularly on the lower abdomen. The patient's medical history is unremarkable and he is currently not on any medications.</w:t>
        <w:br/>
        <w:br/>
        <w:t>Initial diagnostic tests included:</w:t>
        <w:br/>
        <w:br/>
        <w:t>- Blood panel: There were significant discrepancies noted in cholesterol levels.</w:t>
        <w:br/>
        <w:t>- CT scan: Showed no signs of tumors or organ enlargement.</w:t>
        <w:br/>
        <w:t>- Lumbar puncture: Results were clear, with no evidence of infection.</w:t>
        <w:br/>
        <w:br/>
        <w:t>Given the presentation, the escalating symptoms, and the inconclusive initial assessments, which differential diagnoses would be appropriate to consider? What further diagnostic steps and tests would you recommend to confirm the condition?"</w:t>
        <w:br/>
        <w:br/>
        <w:t>### Expected LLM Response:</w:t>
        <w:br/>
        <w:br/>
        <w:t>"In this case, the patient's symptoms of abdominal pain, seizures, and a characteristic skin rash suggest several possible underlying conditions. Here are some differential diagnoses and recommended tests to further evaluate the case:</w:t>
        <w:br/>
        <w:br/>
        <w:t>Differential Diagnoses:</w:t>
        <w:br/>
        <w:br/>
        <w:t>1. Primary Antiphospholipid Syndrome: This autoimmune condition can lead to unusual clotting events, resulting in seizures, abdominal pain due to vascular occlusion, and skin lesions from microvascular complications.</w:t>
        <w:br/>
        <w:br/>
        <w:t>2. Degos Disease: A rare condition characterized by skin manifestations and gastrointestinal involvement, which can lead to systemic complications, including neurological symptoms like seizures.</w:t>
        <w:br/>
        <w:br/>
        <w:t>3. Systemic Lupus Erythematosus (SLE) with Antiphospholipid Syndrome: Given the skin rash and neurological manifestations, SLE must be considered. It commonly associates with antiphospholipid antibodies, which could contribute to the patient's clinical picture.</w:t>
        <w:br/>
        <w:br/>
        <w:t>4. Abdominal Epilepsy: This condition, although rare, can also present with seizures linked to abdominal pain and can be misidentified in acute settings.</w:t>
        <w:br/>
        <w:br/>
        <w:t>Recommended Further Diagnostic Tests:</w:t>
        <w:br/>
        <w:br/>
        <w:t>1. Antiphospholipid Antibody Tests: Specific assays for antiphospholipid antibodies (e.g., lupus anticoagulant, anti-cardiolipin antibodies) should be performed to evaluate for antiphospholipid syndrome.</w:t>
        <w:br/>
        <w:br/>
        <w:t>2. Skin Biopsy: A biopsy of the skin lesions may help identify Degos disease or other dermatological conditions.</w:t>
        <w:br/>
        <w:br/>
        <w:t>3. MRI of the Brain: This imaging study may reveal any signs of cerebellar or cortical ischemia that can occur due to clotting disorders.</w:t>
        <w:br/>
        <w:br/>
        <w:t>4. Additional Blood Tests: A comprehensive metabolic panel, complete blood count, and tests for inflammatory markers (such as ESR or CRP) could provide further insights into possible systemic conditions.</w:t>
        <w:br/>
        <w:br/>
        <w:t>The rapid clinical decline observed in this patient should warrant immediate attention to these potential diagnoses, especially considering the familial concerns regarding significant karma-related events, implying severity and urgency in management."</w:t>
        <w:br/>
        <w:br/>
        <w:t>### DISEASE:</w:t>
        <w:br/>
        <w:t>Primary Antiphospholipid Syndrome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