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Moving the Chains</w:t>
      </w:r>
    </w:p>
    <w:p>
      <w:r>
        <w:t>### Prompt:</w:t>
        <w:br/>
        <w:br/>
        <w:t xml:space="preserve">"I have a 22-year-old male patient who is a college football offensive lineman, standing 6'7" and weighing 310 pounds. He presented with unusual behavioral changes, including aggressive outbursts and episodes of self-injury during practice, such as striking himself in the head with his own helmet. Neurologically, he has been noted to have difficulty maintaining focus and episodes of confusion. Preliminary evaluations, including psychiatric assessments and brain scans, returned normal results, ruling out psychosis and clear structural brain injury. </w:t>
        <w:br/>
        <w:br/>
        <w:t xml:space="preserve">His mother is particularly anxious as the NFL draft combine approaches, expressing the urgency of a rapid recovery, while he is adamant that he has not been using any performance-enhancing substances despite elevated GNRH levels in blood tests. You also note that during a stress test, despite displaying impressive athletic capabilities, he develop acute symptoms including pallor in his extremities and blurred vision. </w:t>
        <w:br/>
        <w:br/>
        <w:t>Given these concerning symptoms and negative imaging results, what differential diagnoses should be considered, and what further tests would you suggest to pinpoint the underlying cause?"</w:t>
        <w:br/>
        <w:br/>
        <w:t>### Expected LLM Response:</w:t>
        <w:br/>
        <w:br/>
        <w:t>"In this case, the patient's aggressive behavior, neurological symptoms, and testing results suggest a complex clinical presentation that warrants a thorough investigation for potential underlying causes. Here are some differential diagnoses and recommended further evaluations:</w:t>
        <w:br/>
        <w:br/>
        <w:t>Differential Diagnoses:</w:t>
        <w:br/>
        <w:br/>
        <w:t>1. **Paraneoplastic Syndrome**: Given the patient's symptoms, especially the potential for a hormone imbalance and the aggressive behavior, paraneoplastic syndromes associated with malignancies could be a contributing factor, despite negative cancer screenings.</w:t>
        <w:br/>
        <w:br/>
        <w:t>2. **Melanoma**: While less common in African American individuals, melanoma can present atypically and may go undetected due to the patient's darker skin tone. It can lead to systemic effects through paraneoplastic mechanisms, causing abnormalities in hormone levels and behavior changes.</w:t>
        <w:br/>
        <w:br/>
        <w:t>3. **Steroid Abuse or Withdrawal**: Although he has tested negative for steroid use, it’s important to consider that synthetic anabolic steroids can sometimes produce anomalous results in testing, and withdrawal could lead to aggressive behaviors and mood swings.</w:t>
        <w:br/>
        <w:br/>
        <w:t>4. **Acute or Chronic Inflammatory Conditions**: Conditions like systemic lupus erythematosus or vasculitis could lead to neuropsychiatric manifestations along with systemic symptoms, though these might not be apparent in initial screenings.</w:t>
        <w:br/>
        <w:br/>
        <w:t>5. **Endocrine Disorders**: Pituitary tumors or other endocrine disorders can cause hormonal imbalances that may lead to aggressive behavior and metabolic issues, which might need a detailed hormonal profile.</w:t>
        <w:br/>
        <w:br/>
        <w:t>Recommended Diagnostic Tests:</w:t>
        <w:br/>
        <w:br/>
        <w:t>1. **Comprehensive Blood Work including Hormonal Profiles**: To assess not just for common hormone levels but also possible autoimmune markers and other endocrine abnormalities.</w:t>
        <w:br/>
        <w:br/>
        <w:t>2. **Dermatological Examination**: A thorough skin examination to look for any atypical moles, lesions, or pigmentation changes indicative of melanoma or other skin cancers.</w:t>
        <w:br/>
        <w:br/>
        <w:t>3. **PET Scan or Further Imaging**: In cases where paraneoplastic syndromes or malignancies are suspected, a PET scan can sometimes unveil metabolic activity that CT or MRI may miss.</w:t>
        <w:br/>
        <w:br/>
        <w:t>4. **Liver Function Tests**: To evaluate possible liver involvement, which can tie into metabolic and inflammatory conditions.</w:t>
        <w:br/>
        <w:br/>
        <w:t>5. **Referral to an Oncologist**: If melanoma is suspected, even with negative findings, a referral for a dermatological evaluation may be warranted in light of the atypical presentations.</w:t>
        <w:br/>
        <w:br/>
        <w:t xml:space="preserve">Additional Considerations: </w:t>
        <w:br/>
        <w:t>Monitor and assess for psychosocial factors, including stress levels and potential coping mechanisms concerning his sporting career and relationship with family, which may be facilitating his psychological symptoms."</w:t>
        <w:br/>
        <w:br/>
        <w:t>### DISEASE:</w:t>
        <w:br/>
        <w:t>Melanoma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