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Small Sacrifices</w:t>
      </w:r>
    </w:p>
    <w:p>
      <w:r>
        <w:t>### Prompt:</w:t>
        <w:br/>
        <w:br/>
        <w:t>"I have a 33-year-old male patient who has been admitted after re-enacting a crucifixion as part of a religious vow he made after his daughter was diagnosed with stage 4 cancer. He has a history of extreme behavior motivated by his faith, and during this latest event, he tied himself to a wooden cross and had nails driven through his palms. Shortly after the ordeal, he began to vomit a thick black liquid. Upon examination, he exhibits significant malnutrition, loose teeth, and malodorous breath. Initial laboratory findings exclude infectious causes, but he presents with neurological anomalies, including confusion, hallucinations, and emotional instability. We have performed imaging tests that reveal multiple lesions in the brain.</w:t>
        <w:br/>
        <w:br/>
        <w:t>Given the patient's complex psychological and physical presentation, as well as the negative results for more common conditions, what differential diagnoses should we consider, particularly concerning rare neurological disorders? Additionally, what further assessments or tests might help clarify his condition?"</w:t>
        <w:br/>
        <w:br/>
        <w:t>### Expected LLM Response:</w:t>
        <w:br/>
        <w:br/>
        <w:t>"In this case, the patient’s unusual presentation following a self-harmful act, coupled with neurological symptoms and putative malnutrition, raises several differential diagnoses worth considering:</w:t>
        <w:br/>
        <w:br/>
        <w:t>Differential Diagnoses:</w:t>
        <w:br/>
        <w:br/>
        <w:t>1. **Marburg Multiple Sclerosis**: This rare form of multiple sclerosis can present with neurological symptoms and emotional changes due to lesions in the brain. The patient's malnutrition might have previously suppressed immune responses, which could explain some of the transient neurological deficits observed.</w:t>
        <w:br/>
        <w:br/>
        <w:t>2. **Nutritional Deficiencies**: Given the patient's malnutrition, deficiencies such as Wernicke's encephalopathy caused by thiamine deficiency or other vitamin deficiencies might also lead to cognitive alterations and neurological signs.</w:t>
        <w:br/>
        <w:br/>
        <w:t>3. **Somatization Disorder or Psychotic Disorder**: The patient's dramatic religious motivations and substantial emotional impact may point toward a psychiatric disorder where psychosis leads to altered perception of reality, creating delusions and hallucinations related to his faith.</w:t>
        <w:br/>
        <w:br/>
        <w:t>4. **Heavy Metal Poisoning**: As the patient works with animals, exposure to heavy metals could lead to gastrointestinal symptoms alongside neurological impairment, possibly magnifying both physical and mental symptoms.</w:t>
        <w:br/>
        <w:br/>
        <w:t>5. **Autoimmune Encephalitis**: Conditions such as anti-NMDA receptor encephalitis could present with psychiatric symptoms, seizures, and other neurological deficits, aligning with the profile of the patient’s fluctuating condition and psychiatric crises.</w:t>
        <w:br/>
        <w:br/>
        <w:t>Recommended Diagnostic Tests:</w:t>
        <w:br/>
        <w:br/>
        <w:t>1. **MRI with Contrast**: To assess for more subtle changes or lesions that may not have been fully characterized on initial scans.</w:t>
        <w:br/>
        <w:br/>
        <w:t>2. **Lumbar Puncture**: This is crucial for cerebrospinal fluid analysis to check for inflammatory markers, infections, or autoimmune antibodies.</w:t>
        <w:br/>
        <w:br/>
        <w:t>3. **Nutritional Assessment**: Evaluating vitamin levels, particularly for thiamine, B12, etc., could clarify potential deficiencies affecting the patient's condition.</w:t>
        <w:br/>
        <w:br/>
        <w:t>4. **Heavy Metal Screening**: A blood test for heavy metals would help rule out or confirm poisoning as a contributing factor.</w:t>
        <w:br/>
        <w:br/>
        <w:t>5. **Psychiatric Evaluation**: A comprehensive mental health assessment is critical to determine if there are underlying psychiatric disorders influencing the patient’s behavior and neurological symptoms.</w:t>
        <w:br/>
        <w:br/>
        <w:t>Given the complexities of this case, global considerations of his psychological state, coupled with his nutritional status, will be pivotal in clarifying the diagnosis and guiding treatment options."</w:t>
        <w:br/>
        <w:br/>
        <w:t>### DISEASE:</w:t>
        <w:br/>
        <w:t>Marburg Multiple Sclerosis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