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Stories</w:t>
      </w:r>
    </w:p>
    <w:p>
      <w:r>
        <w:t>### Prompt:</w:t>
        <w:br/>
        <w:br/>
        <w:t>"I have a 21-year-old male university student who presented to the emergency room with escalating respiratory distress and consistent coughing. He initially described symptoms that began with mild chest discomfort and occasional wheezing a few days prior. As his condition progressed, he developed a persistent cough, eventually producing blood-tinged sputum. The patient reported recent exposure to a new environment, as he had been working with his roommates on computer hardware prototypes, which involved various chemicals and materials.</w:t>
        <w:br/>
        <w:br/>
        <w:t xml:space="preserve">Physical examination reveals low oxygen saturation levels, increased respiratory rate, and labored breathing. Auscultation shows bilateral wheezes and decreased breath sounds on the right side. </w:t>
        <w:br/>
        <w:br/>
        <w:t>Preliminary investigations included:</w:t>
        <w:br/>
        <w:br/>
        <w:t>- Basic Blood Work: Revealed leukocytosis.</w:t>
        <w:br/>
        <w:t>- Chest X-ray: Initially showed no evidence of obvious masses or pneumothorax.</w:t>
        <w:br/>
        <w:t>- Sputum culture: Pending.</w:t>
        <w:br/>
        <w:t>- CT Scan: Suggestive of bronchial obstruction but not definitive, necessitating further evaluation.</w:t>
        <w:br/>
        <w:br/>
        <w:t>Given this patient's history of exposure and current symptoms, what differential diagnoses should be prioritized, and what additional testing would you recommend to clarify the underlying cause of his symptoms?"</w:t>
        <w:br/>
        <w:br/>
        <w:t>### Expected LLM Response:</w:t>
        <w:br/>
        <w:br/>
        <w:t>"In this case, the patient's acute respiratory symptoms—wheezing, hemoptysis, and respiratory distress—raise concerns for several potential diagnoses related to bronchial obstruction or chemical exposure. Here are some differential diagnoses to consider and recommendations for additional testing:</w:t>
        <w:br/>
        <w:br/>
        <w:t>**Differential Diagnoses:**</w:t>
        <w:br/>
        <w:t>1. **Foreign Body Aspiration**: Given the patient's environment while working on hardware prototypes, there is the possibility of a small object becoming lodged in the bronchial tree, leading to the symptoms noted.</w:t>
        <w:br/>
        <w:br/>
        <w:t>2. **Toxic Inhalation Syndrome**: Inhalation of fumes from chemicals used in the prototypes can cause irritation and obstruction of airways leading to bronchitis-like symptoms.</w:t>
        <w:br/>
        <w:br/>
        <w:t>3. **Acute Bronchitis or Bronchiolitis**: Possible due to any infectious agents or irritants from the environment, resulting in inflammation of the airways.</w:t>
        <w:br/>
        <w:br/>
        <w:t>4. **Bronchial Obstruction from a Pea or Other Food Item**: Similar to the episode from the TV series "House," where a patient had a pea lodged in the bronchial tree, leading to significant respiratory distress.</w:t>
        <w:br/>
        <w:br/>
        <w:t>**Recommended Diagnostic Tests:**</w:t>
        <w:br/>
        <w:t>1. **Flexible Bronchoscopy**: This procedure can directly visualize the airways and identify or remove any obstructive material, be it a foreign body or related to other lesions.</w:t>
        <w:br/>
        <w:br/>
        <w:t>2. **Bronchial Lavage and Biopsy**: This would help assess the presence of infections (such as bacterial pathogens, fungi, or atypical organisms) and could also provide histological information if needed.</w:t>
        <w:br/>
        <w:br/>
        <w:t>3. **Repeat High-Resolution CT Scan**: A detailed imaging study may be warranted to visualize any small lesions, foreign bodies, or signs of air trapping.</w:t>
        <w:br/>
        <w:br/>
        <w:t>4. **Chest Ultrasound**: To assess for pleural effusions that may have been missed on the initial chest X-ray.</w:t>
        <w:br/>
        <w:br/>
        <w:t>5. **Lung Function Tests**: Assessing for obstructive or restrictive patterns can provide insight into the nature of the patient’s respiratory distress.</w:t>
        <w:br/>
        <w:br/>
        <w:t>The patient's exposure history and nature of his symptoms should heighten the clinical suspicion for a foreign body, particularly if his initial workup doesn’t provide a non-invasive resolution to his condition."</w:t>
        <w:br/>
        <w:br/>
        <w:t>### DISEASE:</w:t>
        <w:br/>
        <w:t>Physical bronchial blockage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