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Everybody Dies</w:t>
      </w:r>
    </w:p>
    <w:p>
      <w:r>
        <w:t>### Prompt:</w:t>
        <w:br/>
        <w:t xml:space="preserve">"I am consulting on a case involving a 30-year-old male patient, a former stockbroker who has recently been struggling with severe anxiety and depressive symptoms after a significant life event—a traffic accident that resulted in a limb injury. He initially received prescription pain medications, which he has now become dependent on. This dependency escalated to illicit drug use, particularly heroin. Upon presenting in the emergency department, he exhibits signs of an overdose, including altered mental status, respiratory depression, and a history of previous overdoses. </w:t>
        <w:br/>
        <w:br/>
        <w:t>Initial evaluation revealed:</w:t>
        <w:br/>
        <w:br/>
        <w:t>- Vital signs: HR 110, BP 90/60, RR 8, SpO2 82% on room air.</w:t>
        <w:br/>
        <w:t>- Physical exam: Constricted pupils, track marks on his arms, and cyanosis around his lips.</w:t>
        <w:br/>
        <w:t>- Basic blood work showed elevated liver enzymes and a notable metabolic acidosis.</w:t>
        <w:br/>
        <w:t>- Chest X-ray indicated a possible obstructive process, but CT scan of the chest was necessary for further clarity.</w:t>
        <w:br/>
        <w:br/>
        <w:t>Considering his persistent respiratory distress and the difficulty in maintaining oxygenation, what are the differential diagnoses I should consider, what immediate interventions do you recommend in this critical situation, and how would you approach the long-term management of this patient?"</w:t>
        <w:br/>
        <w:br/>
        <w:t>### Expected LLM Response:</w:t>
        <w:br/>
        <w:t>"In this case, the patient's presentation is consistent with a potential opioid overdose, given his history of drug use and the symptoms he exhibits. Here are some differential diagnoses to consider as well as suggested immediate interventions:</w:t>
        <w:br/>
        <w:br/>
        <w:t>**Differential Diagnoses:**</w:t>
        <w:br/>
        <w:br/>
        <w:t>1. **Opioid Overdose**: The most likely cause of respiratory depression, especially given his heroin use. This condition can lead to respiratory failure and requires immediate intervention.</w:t>
        <w:br/>
        <w:br/>
        <w:t>2. **Pulmonary Embolism**: Given his history of prolonged immobilization post-accident and his current instability, a pulmonary embolism should be considered as a possible cause of sudden cardiovascular collapse.</w:t>
        <w:br/>
        <w:br/>
        <w:t>3. **Aspiration Pneumonia**: The risk of aspiration is heightened due to altered mental status, potentially complicating his clinical picture.</w:t>
        <w:br/>
        <w:br/>
        <w:t xml:space="preserve">4. **Cyanide Poisoning**: Although less common, it could present similarly with respiratory failure and altered mental status. </w:t>
        <w:br/>
        <w:br/>
        <w:t>**Immediate Interventions:**</w:t>
        <w:br/>
        <w:br/>
        <w:t>1. **Airway Management**: Given the patient's depressed respiratory rate, securing the airway through intubation may be necessary if he cannot be effectively ventilated. Continuous monitoring of airway patency is crucial.</w:t>
        <w:br/>
        <w:br/>
        <w:t>2. **Administer Naloxone (Narcan)**: This opioid antagonist should be given immediately, as it can reverse life-threatening respiratory depression associated with opioid overdoses. Dosing may require repeated administration based on response.</w:t>
        <w:br/>
        <w:br/>
        <w:t>3. **Oxygen Therapy**: High-flow supplemental oxygen should be provided to help improve oxygenation and address hypoxemia.</w:t>
        <w:br/>
        <w:br/>
        <w:t>4. **IV Fluids**: Initiate intravenous fluids to manage hypotension and support hemodynamics, especially given the patient's low blood pressure.</w:t>
        <w:br/>
        <w:br/>
        <w:t>**Long-term Management:**</w:t>
        <w:br/>
        <w:br/>
        <w:t>1. **Substance Use Disorder Treatment**: Once stabilized, consider initiation of a comprehensive addiction treatment program, which could include medication-assisted treatment such as methadone or buprenorphine along with counseling and support services.</w:t>
        <w:br/>
        <w:br/>
        <w:t>2. **Follow-up Psychiatric Evaluation**: Referral for psychiatric management to address underlying anxiety and depression that may have contributed to substance misuse.</w:t>
        <w:br/>
        <w:br/>
        <w:t>3. **Monitor Liver Function**: Due to elevated liver enzymes, regular monitoring and further evaluation may be indicated to assess for possible drug-induced liver injury.</w:t>
        <w:br/>
        <w:br/>
        <w:t>Overall, the management of this patient requires a multidisciplinary approach, combining emergency care with long-term treatment strategies aimed at addressing both the substance use disorder and his mental health needs."</w:t>
        <w:br/>
        <w:br/>
        <w:t>### Disease:</w:t>
        <w:br/>
        <w:t>Autoimmune reaction to biological infiltrate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