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Man of the House</w:t>
      </w:r>
    </w:p>
    <w:p>
      <w:r>
        <w:t>### Prompt:</w:t>
        <w:br/>
        <w:br/>
        <w:t>"I have a 45-year-old male patient, a marriage counselor, who presented with sudden onset confusion and difficulties with speech during a seminar. He reported feeling fatigued over the past few months and has experienced weight loss. Additionally, he has noted intermittent double vision and began to develop incontinence shortly after receiving testosterone replacement therapy. On further questioning, he mentioned a recent dietary change, specifically avoiding gluten and red meat. Upon examination, he appears somewhat jaundiced, and his hormone levels indicate low testosterone. Despite initial evaluations which showed unremarkable results, he continues to exhibit fluctuating neurological symptoms.</w:t>
        <w:br/>
        <w:br/>
        <w:t>The patient has no significant past medical history, nor does he have any previous surgeries or chronic illnesses. Family history is noncontributory. I would like to explore potential underlying conditions that could explain his symptoms and any further diagnostic tests that would be warranted in this scenario. What differential diagnoses should I consider, and what additional workup is recommended?"</w:t>
        <w:br/>
        <w:br/>
        <w:t>### Expected LLM Response:</w:t>
        <w:br/>
        <w:br/>
        <w:t>"In this clinical scenario, the presentation of sudden confusion, speech difficulties, double vision, and incontinence alongside fatigue and jaundice suggests an underlying autoimmune or systemic condition. Here are some differential diagnoses and suggested further evaluations:</w:t>
        <w:br/>
        <w:br/>
        <w:t>**Differential Diagnoses:**</w:t>
        <w:br/>
        <w:br/>
        <w:t>1. **Myasthenia Gravis:** The presence of double vision (diplopia) and fluctuating weakness is highly indicative of this neuromuscular disorder. The patient's age and male gender also fit the demographic often seen with this condition, especially considering he has low testosterone which could affect muscle tone and exert neurological symptoms.</w:t>
        <w:br/>
        <w:br/>
        <w:t>2. **Celiac Disease:** Given the patient's recent dietary changes eliminating gluten and red meat, and the possibility of nutritional deficiencies, celiac disease is a strong contender. This could also lead to malabsorption and contribute to his fatigue and weight loss.</w:t>
        <w:br/>
        <w:br/>
        <w:t>3. **Polyglandular Autoimmune Syndrome Type III:** The combination of autoimmune manifestations such as myasthenia gravis and celiac disease could suggest a polyglandular syndrome, particularly given the thyroid and testosterone abnormalities.</w:t>
        <w:br/>
        <w:br/>
        <w:t>4. **Thyroiditis (Silent or Postpartum):** This could account for fluctuating energy levels and hormone fluctuations, especially if accompanied by autoimmune phenomena.</w:t>
        <w:br/>
        <w:br/>
        <w:t>5. **Vasculitis or Other Systemic Inflammatory Disease:** These could cause multi-system involvement leading to confusion, neurologic symptoms, and jaundice.</w:t>
        <w:br/>
        <w:br/>
        <w:t>**Recommended Diagnostic Tests:**</w:t>
        <w:br/>
        <w:br/>
        <w:t>- **MRI of the brain:** To evaluate for any structural causes or demyelinating disease.</w:t>
        <w:br/>
        <w:t>- **Lumbar puncture (LP):** To check for anti-acetylcholine receptor antibodies and signs of inflammatory processes in the cerebrospinal fluid.</w:t>
        <w:br/>
        <w:t>- **Thyroid Function Tests:** To assess any underlying thyroid dysfunction.</w:t>
        <w:br/>
        <w:t>- **Serology for Celiac Disease:** Anti-tissue transglutaminase antibodies (tTG) and endomysial antibodies (EMA) should be analyzed.</w:t>
        <w:br/>
        <w:t>- **Imaging of the abdomen:** To evaluate hepatic function and rule out any liver pathology that may explain the jaundice.</w:t>
        <w:br/>
        <w:br/>
        <w:t>This patient's situation requires careful monitoring and potentially multidisciplinary management to address the multifaceted symptoms stemming from a possible autoimmune etiology."</w:t>
        <w:br/>
        <w:br/>
        <w:t>### DISEASE:</w:t>
        <w:br/>
        <w:t>Myasthenia Gravis and Celiac Disease secondary to Polyglandular Autoimmune Syndrome Type III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