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Histories</w:t>
      </w:r>
    </w:p>
    <w:p>
      <w:r>
        <w:t>### Prompt:</w:t>
        <w:br/>
        <w:br/>
        <w:t>"I have a case of a 28-year-old female patient who was found disoriented and confused at a rave party. Upon arrival in the emergency room, she presented with a seizure, a high fever of 105°F, and extreme muscle twitching. Initial assessments, including a toxicology screen, returned negative for drugs and other substances, leading the team to suspect either a severe metabolic disorder or a mental health crisis.</w:t>
        <w:br/>
        <w:br/>
        <w:t>The patient's background remains vague; she is a homeless Jane Doe with no immediate family around. She struggles with memory loss, cannot provide a clear medical history, and exhibits signs of paranoia. Notably, she has a metal pin in her arm from prior surgery, and has periodic panic attacks with hallucinations.</w:t>
        <w:br/>
        <w:br/>
        <w:t>As her condition worsens, she develops hydrophobia, extreme sensitivity to light, and begins to experience heart arrhythmias. A CT scan of her head was inconclusive, showing no signs of lesions or tumors. Considering the clinical picture, including the neurological symptoms and her living conditions, what possible diagnoses should be considered, what conditions should be ruled out first, and what diagnostic tests would you recommend to verify the underlying cause of her presentation?"</w:t>
        <w:br/>
        <w:br/>
        <w:t>### Expected LLM Response:</w:t>
        <w:br/>
        <w:br/>
        <w:t>"In this scenario, the patient's symptoms and clinical history suggest several potential diagnoses. The critical and urgent symptoms include fever, seizures, muscle twitching, and hydrophobia, which strongly indicate a viral infection of the central nervous system. Here are the differential diagnoses along with suggested tests:</w:t>
        <w:br/>
        <w:br/>
        <w:t>Differential Diagnoses:</w:t>
        <w:br/>
        <w:br/>
        <w:t>1. **Rabies**: Given the patient's exposure to bats (as inferred from her living conditions), rabies should be a primary consideration. The onset of neurological symptoms, such as seizures, hydrophobia, and sensory disturbances aligns with the progression of rabies.</w:t>
        <w:br/>
        <w:br/>
        <w:t>2. **Bacterial Meningitis**: This can cause fever and altered mental status and should be ruled out with a lumbar puncture to analyze cerebrospinal fluid (CSF) for pathogens, while also considering that symptoms can rapidly progress to severe illness.</w:t>
        <w:br/>
        <w:br/>
        <w:t>3. **Viral Encephalitis**: Specifically, viral infections such as HSV (Herpes Simplex Virus) should be included in the differential. A PCR test of the CSF would be critical to diagnose this condition.</w:t>
        <w:br/>
        <w:br/>
        <w:t>4. **Metabolic Encephalopathy or Wernicke's Encephalopathy**: This could be due to thiamine deficiency, especially in the context of homelessness, but it is less likely to explain her neurological manifestations.</w:t>
        <w:br/>
        <w:br/>
        <w:t>5. **Autoimmune Encephalitis**: Conditions like anti-NMDA receptor encephalitis can cause psychiatric symptoms along with seizures and should be also considered as a possibility.</w:t>
        <w:br/>
        <w:br/>
        <w:t>Recommended Diagnostic Tests:</w:t>
        <w:br/>
        <w:br/>
        <w:t>- **Lumbar Puncture (LP)**: To analyze CSF for infectious organisms, including viruses, bacteria, and inflammatory markers.</w:t>
        <w:br/>
        <w:t>- **MRI of the Brain**: To evaluate for signs of encephalitis or other structural abnormalities that may not show up on CT.</w:t>
        <w:br/>
        <w:t>- **Serologic Testing for Rabies**: To detect rabies viral antigens or antibodies in serum or CSF, particularly if exposure history is established.</w:t>
        <w:br/>
        <w:t>- **Thiamine and Electrolyte Levels**: To check for metabolic derangements.</w:t>
        <w:br/>
        <w:br/>
        <w:t>The patient's living conditions and lack of a medical history complicate the diagnosis or treatment, so immediate diagnostic steps must focus on ruling out life-threatening infections like rabies or bacterial meningitis."</w:t>
        <w:br/>
        <w:br/>
        <w:t>### DISEASE:</w:t>
        <w:br/>
        <w:t>Rabies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