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Three Stories</w:t>
      </w:r>
    </w:p>
    <w:p>
      <w:r>
        <w:t>### Prompt:</w:t>
        <w:br/>
        <w:br/>
        <w:t>"I have a 38-year-old male patient, a mechanic, who presents to the emergency room with sudden onset of severe leg pain after working on a car for several hours. He describes the pain as sharp, radiating from his right thigh down to his ankle. Upon examination, I note that he has diminished reflexes in his right leg and tenderness upon palpation, particularly around the thigh. The patient reports that he occasionally feels a tingling sensation in the affected leg.</w:t>
        <w:br/>
        <w:br/>
        <w:t xml:space="preserve">His medical history is significant for hypertension, but he denies any previous leg injuries or surgery. He is a chronic smoker but does not take any medications regularly. His vitals show a slight tachycardia, and he appears somewhat anxious. </w:t>
        <w:br/>
        <w:br/>
        <w:t>Initial labs indicate elevated creatine kinase levels, and a urinalysis shows tea-colored urine. Given these symptoms and lab findings, what differential diagnoses should be considered? What further diagnostic tests would you recommend to clarify the patient's condition?"</w:t>
        <w:br/>
        <w:br/>
        <w:t>### Expected LLM Response:</w:t>
        <w:br/>
        <w:br/>
        <w:t>"In this clinical scenario, the patient's presentation of severe leg pain, diminished reflexes, elevated creatine kinase levels, and tea-colored urine suggests a potential case of muscle injury or necrosis. Here are some differential diagnoses and recommended next steps:</w:t>
        <w:br/>
        <w:br/>
        <w:t>Differential Diagnoses:</w:t>
        <w:br/>
        <w:t>1. **Acute Compartment Syndrome**: This condition can arise from increased pressure within the muscle compartments, causing severe pain and potentially leading to muscle necrosis. It is crucial to rule out this diagnosis, especially given the patient's occupation and the sudden onset of pain.</w:t>
        <w:br/>
        <w:t xml:space="preserve">  </w:t>
        <w:br/>
        <w:t>2. **Myoglobinuria due to Rhabdomyolysis**: The elevated creatine kinase levels and tea-colored urine are indicative of muscle breakdown, where myoglobin is released into the bloodstream and subsequently filtered through the kidneys.</w:t>
        <w:br/>
        <w:br/>
        <w:t>3. **Popliteal Artery Aneurysm or Thrombosis**: The patient's sudden leg pain and diminished reflexes may suggest compromised blood flow, potentially due to a thrombus that could lead to ischemia.</w:t>
        <w:br/>
        <w:br/>
        <w:t>4. **Deep Vein Thrombosis (DVT)**: Although the patient does not report typical risk factors, a DVT could cause leg pain and could be a consideration, especially if there is any swelling.</w:t>
        <w:br/>
        <w:br/>
        <w:t>Recommended Diagnostic Tests:</w:t>
        <w:br/>
        <w:t>1. **Doppler Ultrasound**: This can assess for any vascular abnormalities such as DVT or thrombosis leading to compromised blood flow in the affected leg.</w:t>
        <w:br/>
        <w:br/>
        <w:t>2. **MRI of the Leg**: An MRI could provide detailed imaging to evaluate for muscle necrosis, compartment syndrome, or any other structural injury.</w:t>
        <w:br/>
        <w:br/>
        <w:t>3. **Creatinine Level**: Considering the patient's elevated creatine kinase levels, checking renal function through creatinine levels is crucial to evaluate for possible acute kidney injury secondary to rhabdomyolysis.</w:t>
        <w:br/>
        <w:br/>
        <w:t>4. **Serum Electrolytes**: Given potential myoglobin release, assessing potassium and other electrolytes is vital to monitor for complications.</w:t>
        <w:br/>
        <w:br/>
        <w:t>5. **CT Angiogram**: If vascular compromise is suspected, a CT angiogram may be necessary to assess blood flow to the affected limb.</w:t>
        <w:br/>
        <w:br/>
        <w:t>By addressing these differential diagnoses and following the recommended tests, we can establish a more definitive diagnosis and begin appropriate management for this patient."</w:t>
        <w:br/>
        <w:br/>
        <w:t>### DISEASE:</w:t>
        <w:br/>
        <w:t>Acute Rhabdomyolysis due to Compartment Syndrome (muscle death from infarction)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