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Forever</w:t>
      </w:r>
    </w:p>
    <w:p>
      <w:r>
        <w:t>### Prompt:</w:t>
        <w:br/>
        <w:br/>
        <w:t>"I have a 28-year-old female patient who has recently given birth and is experiencing severe mood swings, disorientation, and episodes of aggression towards her newborn. During her hospitalization, she exhibits sudden emotional outbursts and vivid hallucinations. The patient's husband reports that she had no prior history of mental illness, but he mentions a concerning history of alcohol use. She is currently in distress, experiencing tremors and fluctuations in her blood pressure.</w:t>
        <w:br/>
        <w:br/>
        <w:t>Initial diagnostic workup includes:</w:t>
        <w:br/>
        <w:t>- CBC: Elevated white blood cell count.</w:t>
        <w:br/>
        <w:t>- Basic Metabolic Panel: Normal kidney function; however, potassium levels appear slightly elevated.</w:t>
        <w:br/>
        <w:t>- MRI of the brain: Normal appearance with no signs of structural abnormalities.</w:t>
        <w:br/>
        <w:br/>
        <w:t>The patient presents with high anxiety and confusion, and has been having difficulty in recognizing her surroundings. It is unclear whether her symptoms are due to a postpartum condition, substance use disorder, or an underlying physical illness. Considering her acute psychiatric symptoms and the possible implications for both her and her child, what differential diagnoses should be considered and what further tests would be appropriate to narrow down her condition?"</w:t>
        <w:br/>
        <w:br/>
        <w:t>### Expected LLM Response:</w:t>
        <w:br/>
        <w:br/>
        <w:t>"In this case, the acute psychiatric symptoms exhibited by the patient, stemming from potential postpartum psychosis, necessitate careful evaluation. The following differential diagnoses should be considered, along with proposed next steps for diagnostic testing:</w:t>
        <w:br/>
        <w:br/>
        <w:t>Differential Diagnoses:</w:t>
        <w:br/>
        <w:t>1. **Postpartum Psychosis:** This condition typically arises within the first few weeks postpartum and may present as hallucinations, agitation, and severe mood swings. Given the patient's recent childbirth, this remains a primary consideration.</w:t>
        <w:br/>
        <w:t xml:space="preserve">  </w:t>
        <w:br/>
        <w:t>2. **Delirium Tremens:** The history of alcohol use raises suspicion for alcohol withdrawal symptoms, which can manifest with confusion, hallucinations, and tremors. This would require immediate attention to ensure her safety and stabilization.</w:t>
        <w:br/>
        <w:br/>
        <w:t>3. **Thyroid Dysfunction (e.g., Thyroid Storm):** Hyperthyroid conditions can present with anxiety, confusion, and agitation and should be investigated, especially if the patient has any risk factors for thyroid disease.</w:t>
        <w:br/>
        <w:br/>
        <w:t>4. **Infection or Sepsis (e.g., Meningitis):** Although initial lab results are normal, the elevated white blood count warrants further assessment for potential infections or inflammatory states, particularly affecting the central nervous system.</w:t>
        <w:br/>
        <w:br/>
        <w:t>5. **Mood Disorders (e.g., Bipolar Disorder):** While less likely due to the timing postpartum, a mood disorder could exacerbate the symptoms seen.</w:t>
        <w:br/>
        <w:br/>
        <w:t>Recommended Diagnostic Tests:</w:t>
        <w:br/>
        <w:t>- **Serum Alcohol Levels &amp; Additional Toxicology Screening:** To assess the degree of alcohol use and possible withdrawal.</w:t>
        <w:br/>
        <w:t>- **Thyroid Function Tests:** TSH, Free T4, and Free T3 levels to evaluate for thyroid abnormalities.</w:t>
        <w:br/>
        <w:t>- **Lumbar Puncture:** If there’s suspicion of meningitis or infection, a CSF analysis could be crucial.</w:t>
        <w:br/>
        <w:t>- **MRI with Contrast:** If symptoms persist or worsen, this enhanced imaging may help identify any infectious or inflammatory processes not captured in the initial MRI.</w:t>
        <w:br/>
        <w:br/>
        <w:t>Additional considerations should include close monitoring of the patient's mental status and potential psychiatric intervention. Early diagnosis and treatment are essential, particularly concerning her capacity to care for her newborn."</w:t>
        <w:br/>
        <w:br/>
        <w:t>### DISEASE:</w:t>
        <w:br/>
        <w:br/>
        <w:t>Postpartum Psychosis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