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Human Error</w:t>
      </w:r>
    </w:p>
    <w:p>
      <w:r>
        <w:t>### Prompt:</w:t>
        <w:br/>
        <w:br/>
        <w:t xml:space="preserve">"I have a 32-year-old female patient, originally from Cuba, who presents with severe chest pain and dyspnea that began suddenly during a minor physical exertion. Additionally, she experienced a significant sense of impending doom and a brief loss of consciousness. Upon arrival at the emergency department, she was found to be tachycardic and hypotensive. An ECG showed ST-segment elevation in the inferior leads, and initial cardiac enzymes were elevated but went down slightly over time. </w:t>
        <w:br/>
        <w:br/>
        <w:t xml:space="preserve">Upon further history-taking, the patient's husband reports she had recently traveled to Cuba, where she suffered from various health complaints, but local physicians could not determine the cause. He mentions her past medical history includes hypertension but denies any family history of cardiac disease. </w:t>
        <w:br/>
        <w:br/>
        <w:t>Initial management included IV fluids and pain control, but despite stabilization measures, she suddenly deteriorated with a cardiac arrest during a routine angiogram. She was resuscitated and returned to a stable state post-resuscitation, but there is concern over an undetected underlying cause related to her cardiac symptoms. Aside from routine workup, what differential diagnoses would you consider and what further diagnostic strategies are indicated to uncover the underlying pathology?"</w:t>
        <w:br/>
        <w:br/>
        <w:t>### Expected LLM Response:</w:t>
        <w:br/>
        <w:br/>
        <w:t>"In this clinical scenario, the sudden onset of chest pain, acute dyspnea, and subsequent cardiac arrest suggest a critical cardiovascular event, but the discussion must also include possible non-cardiac causes given the patient's travel history and presenting features.</w:t>
        <w:br/>
        <w:br/>
        <w:t>Differential Diagnoses:</w:t>
        <w:br/>
        <w:br/>
        <w:t>1. **Third Coronary Ostium Infection**: The presentation details, including the patient's background and sudden cardiac events especially during an angiogram, can suggest a rare congenital anomaly such as a third coronary ostium. Infection at this site can lead to catastrophic complications, as was previously unrecognized until uncovered during diagnostic imaging.</w:t>
        <w:br/>
        <w:br/>
        <w:t>2. **Pulmonary Embolism**: Given the patient's acute presentation, the possibility of a deep vein thrombosis leading to a pulmonary embolism should be high on the differential. This condition can cause sudden chest pain, dyspnea, and cardiovascular collapse.</w:t>
        <w:br/>
        <w:br/>
        <w:t>3. **Cardiac Tamponade**: A history of potential infections or malignancies could indicate pericardial effusion leading to tamponade physiology, which presents with similar symptoms.</w:t>
        <w:br/>
        <w:br/>
        <w:t>4. **Aortic Dissection**: The sudden onset of severe chest pain could point to an aortic dissection, particularly if there were any predisposing factors such as hypertension.</w:t>
        <w:br/>
        <w:br/>
        <w:t>5. **Acute Myocardial Infarction**: Although there are signs of ischemia (ST-elevation) on the ECG, differentiating if this is due to coronary artery disease or some underlying anomaly is crucial.</w:t>
        <w:br/>
        <w:br/>
        <w:t>Recommended Diagnostic Tests:</w:t>
        <w:br/>
        <w:br/>
        <w:t>1. **Coronary Angiography with High-Resolution Imaging**: Repeat angiogram focusing on potential anomalies, particularly at the aortic root, would be essential in this case.</w:t>
        <w:br/>
        <w:br/>
        <w:t>2. **CT Pulmonary Angiography**: To rule out pulmonary embolism, especially given the acute deterioration.</w:t>
        <w:br/>
        <w:br/>
        <w:t>3. **Echocardiogram**: Assessing for cardiac tamponade via visualizing pericardial effusion and evaluating left ventricular function.</w:t>
        <w:br/>
        <w:br/>
        <w:t>4. **MRI of the Heart or Chest**: To investigate an aortic dissection or congenital anomalies that may not be visible through conventional angiography.</w:t>
        <w:br/>
        <w:br/>
        <w:t>The critical situation following the cardiac arrest highlights the necessity for aggressive exploration of all possible acute causes, particularly those that are both treatable and potentially life-threatening."</w:t>
        <w:br/>
        <w:br/>
        <w:t>### DISEASE:</w:t>
        <w:br/>
        <w:t>Infected Third Ostium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