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Alone</w:t>
      </w:r>
    </w:p>
    <w:p>
      <w:r>
        <w:t>### Prompt:</w:t>
        <w:br/>
        <w:br/>
        <w:t>"I am a medical professional evaluating a 30-year-old female patient who was recently involved in a structural collapse during a gas main explosion. She was trapped for several hours and subsequently developed a high fever post-surgery. The patient is currently presenting with severe gastrointestinal symptoms, including abdominal pain and persistent vomiting. Medical history reveals that she has a history of depressive episodes and was prescribed a combination of antidepressants prior to the incident. Notably, she cannot communicate verbally but can blink for ‘yes’ or ‘no’ responses.</w:t>
        <w:br/>
        <w:br/>
        <w:t xml:space="preserve">Radiological examination shows no signs of acute blood loss or trauma, and the initial laboratory work-up, including liver function tests, has revealed mild liver enzyme elevations. The clinical team suspects that her deteriorating condition may be related to her previous antidepressant use. </w:t>
        <w:br/>
        <w:br/>
        <w:t>Given these presenting symptoms alongside the high possibility of internal complications, what differential diagnoses should be considered, and which additional diagnostic tests would you recommend to identify the underlying cause of her symptoms?"</w:t>
        <w:br/>
        <w:br/>
        <w:t>### Expected LLM Response:</w:t>
        <w:br/>
        <w:br/>
        <w:t>"In this clinical scenario, the patient's history of depression and concurrent presentation of gastrointestinal symptoms following a traumatic incident raises concerns regarding a complex interplay of factors. Here are some differential diagnoses and suggested next steps:</w:t>
        <w:br/>
        <w:br/>
        <w:t>Differential Diagnoses:</w:t>
        <w:br/>
        <w:br/>
        <w:t>1. **Medication Interaction Effect (Serotonin Syndrome)**: The combination of antidepressants may lead to serotonin syndrome if she was on multiple serotonergic agents. Symptoms can include confusion, hyperthermia, autonomic instability, and gastrointestinal distress.</w:t>
        <w:br/>
        <w:br/>
        <w:t>2. **Alcohol Withdrawal (Delirium Tremens)**: If the patient had underlying chronic alcoholism, her current state of confusion and gastrointestinal issues may suggest withdrawal, especially given her medical history.</w:t>
        <w:br/>
        <w:br/>
        <w:t>3. **Pancreatitis**: Trauma and abdominal pain, combined with her history of potentially taking analgesics (like Demerol) due to her injuries, may lead to pancreatitis.</w:t>
        <w:br/>
        <w:br/>
        <w:t>4. **Altered Mental Status due to Liver Dysfunction**: The elevated liver enzymes may signify liver injury which, compounded with potential overdose or drug interactions, can also lead to encephalopathy.</w:t>
        <w:br/>
        <w:br/>
        <w:t>5. **Internal Bleeding or Complications from Prior Treatment**: Continuous internal bleeding or complications from intravenous medications or treatments could result in her overall unstable condition.</w:t>
        <w:br/>
        <w:br/>
        <w:t>Recommended Diagnostic Tests:</w:t>
        <w:br/>
        <w:br/>
        <w:t>1. **Serum Toxicology Panel**: A comprehensive panel to evaluate potential drug interactions, including checking for levels of her prescribed medications.</w:t>
        <w:br/>
        <w:br/>
        <w:t>2. **MRI or Abdominal Ultrasound**: To rule out any abdominal injuries not seen on initial imaging or to examine for signs of pancreatitis or other internal bleeding.</w:t>
        <w:br/>
        <w:br/>
        <w:t>3. **Liver Function Tests &amp; Coagulation Studies**: To further assess her liver function, which could help evaluate for hepatitis, drug-induced liver injury, or sepsis.</w:t>
        <w:br/>
        <w:br/>
        <w:t>4. **CT Scan of the Abdomen**: This imaging could help rule out obscure abdominal injuries or pancreatitis not detected on initial imaging.</w:t>
        <w:br/>
        <w:br/>
        <w:t>5. **Assessment for Electrolyte Imbalances**: Given her complex presentation, checking for hypokalemia, hyperkalemia, or metabolic acidosis could be reflective of dehydration from vomiting or other underlying issues.</w:t>
        <w:br/>
        <w:br/>
        <w:t>This case emphasizes the need for a multidisciplinary evaluation to ensure proper diagnosis and treatment because the patient's current state of confusion complicates traditional assessment and communication methods."</w:t>
        <w:br/>
        <w:br/>
        <w:t>### DISEASE:</w:t>
        <w:br/>
        <w:br/>
        <w:t>Medication Interaction (Serotonin Syndrome) and Delirium Tremens.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