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Mirror Mirror</w:t>
      </w:r>
    </w:p>
    <w:p>
      <w:r>
        <w:t>### Prompt:</w:t>
        <w:br/>
        <w:br/>
        <w:t>"I have a 38-year-old male patient who was found collapsed on the street after an apparent mugging. Upon evaluation, he presents with a plethora of non-specific symptoms including difficulty breathing, stomach pain, and tingling sensations in his extremities. Initially, his medical team suspects he might be faking the symptoms. However, he exhibits a unique change in personality, mirroring the behavior and traits of those around him, particularly responding dynamically to dominant individuals in the room. His medical history is largely unknown due to his lack of identification and severe confusion.</w:t>
        <w:br/>
        <w:br/>
        <w:t>Initial workup includes:</w:t>
        <w:br/>
        <w:br/>
        <w:t>1. Basic Vital Signs: Hypothermic, presenting with a severe drop in body temperature.</w:t>
        <w:br/>
        <w:t>2. Methacholine challenge: Showed significant bronchial hyperreactivity.</w:t>
        <w:br/>
        <w:t>3. Lumbar puncture: Antibody tests being conducted due to suspicion of an infectious process.</w:t>
        <w:br/>
        <w:br/>
        <w:t xml:space="preserve">The patient's symptoms have progressively worsened with episodes of cardiac irregularity and changes in blood flow, which the team believes could be related to an underlying infection or neurological condition. Although there are no clear signs of trauma, significant diagnostic testing pointed towards a potential infectious process. </w:t>
        <w:br/>
        <w:br/>
        <w:t>What differential diagnoses could explain this combination of respiratory distress, neurological manifestations, and personality mirroring? What further tests would you recommend to identify the specific underlying cause?"</w:t>
        <w:br/>
        <w:br/>
        <w:t>### Expected LLM Response:</w:t>
        <w:br/>
        <w:br/>
        <w:t>"In this case, the patient’s symptoms of respiratory distress, personality mirroring, and the severe hypothermia suggest a complex underlying medical condition, likely multifactorial. Here are some possible differential diagnoses and further recommended tests:</w:t>
        <w:br/>
        <w:br/>
        <w:t>Differential Diagnoses:</w:t>
        <w:br/>
        <w:br/>
        <w:t>1. **Eperythrozoon infection**: This parasitic infection, typically associated with exposure to animal products, such as pig dung, can cause significant systemic effects, including respiratory problems and can lead to severe cold agglutination. The unique aspect of the patient's mirroring behavior could suggest brain involvement through a frontal lobe disorder.</w:t>
        <w:br/>
        <w:br/>
        <w:t xml:space="preserve">2. **Neurological Mirroring Disorders**: Disorders such as Environmental Dependency Syndrome (also referred to as "Mirror syndrome") may lead to the patient exhibiting behaviors and mannerisms of dominant personalities around him due to frontal lobe dysfunction. </w:t>
        <w:br/>
        <w:br/>
        <w:t>3. **Infectious diseases**: Rarer bacterial infections could create systemic inflammatory responses mimicking personality changes and mood disorders, especially if the patient has been compromised in an immunosuppressed state.</w:t>
        <w:br/>
        <w:br/>
        <w:t>4. **Sepsis with associated hemolysis**: Given the severity of symptoms, a septic process could be a contributing factor if there is an underlying infection which, could also explain respiratory distress, cardiovascular instability, and potential neurological implications.</w:t>
        <w:br/>
        <w:br/>
        <w:t>Recommended Diagnostic Tests:</w:t>
        <w:br/>
        <w:br/>
        <w:t>1. **Blood Cultures**: To identify any systemic infection and tailor antibiotic therapy if an infectious process is suspected.</w:t>
        <w:br/>
        <w:br/>
        <w:t>2. **CT or MRI of the Brain**: To assess for any lesions, infarctions, or other neurological conditions that could explain the mirroring behavior.</w:t>
        <w:br/>
        <w:br/>
        <w:t>3. **Serologic tests for zoonotic infections**: To screen for eperythrozoon or other infections commonly transmitted from animals to humans such as leptospirosis or brucellosis.</w:t>
        <w:br/>
        <w:br/>
        <w:t>4. **Complete Metabolic Panel**: To evaluate kidney function and any metabolic derangements that might explain the patient’s presentation.</w:t>
        <w:br/>
        <w:br/>
        <w:t>5. **Chest X-ray**: To rule out pneumonia or other pulmonary conditions that may contribute to respiratory distress.</w:t>
        <w:br/>
        <w:br/>
        <w:t>These steps will help clarify the underlying pathology causing this complex presentation and guide appropriate treatment interventions."</w:t>
        <w:br/>
        <w:br/>
        <w:t>### DISEASE:</w:t>
        <w:br/>
        <w:t>Eperythrozoon infection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