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Dying Changes Everything</w:t>
      </w:r>
    </w:p>
    <w:p>
      <w:r>
        <w:t>### Prompt:</w:t>
        <w:br/>
        <w:br/>
        <w:t>"I have a 30-year-old female patient who works as an executive assistant and presents with increasingly severe gastrointestinal symptoms over the past month. Initially, she reported persistent abdominal pain and occasional nausea, which she attributed to stress at work. Recently, she developed a significant change in bowel habits, experiencing episodes of diarrhea alternating with constipation. She also complains of fatigue and has noted some unexpected weight loss over this period.</w:t>
        <w:br/>
        <w:br/>
        <w:t>On examination, her abdomen is tender to palpation in the suprapubic region. Laboratory tests revealed mild anemia and elevated inflammatory markers, but her liver and kidney functions were within normal ranges. A non-contrast abdominal CT scan did not show any structural abnormalities, but the patient now presents with new symptoms of unexplained bruising on her arms and legs, which developed over the past week.</w:t>
        <w:br/>
        <w:br/>
        <w:t>She has no significant past medical history and does not take any regular medications. Her family history is non-contributory for gastrointestinal diseases or bleeding disorders. Given this clinical scenario, which differential diagnoses should be considered and what additional tests would you recommend to further investigate this patient's condition?"</w:t>
        <w:br/>
        <w:br/>
        <w:t>### Expected LLM Response:</w:t>
        <w:br/>
        <w:br/>
        <w:t>"In this case, the patient's gastrointestinal symptoms combined with signs of bruising and anemia indicate a potential underlying hematologic condition alongside GI pathology. Here are the differential diagnoses and recommended next steps:</w:t>
        <w:br/>
        <w:br/>
        <w:t>Differential Diagnoses:</w:t>
        <w:br/>
        <w:br/>
        <w:t>1. **Lepromatous Leprosy (Hansen's Disease)**: This rare infectious disease caused by Mycobacterium leprae can present with gastrointestinal symptoms, skin manifestations (such as bruising or rashes), and systemic symptoms including weakness and weight loss. The absence of fever and local lesions may mislead the initial diagnosis.</w:t>
        <w:br/>
        <w:br/>
        <w:t>2. **Lymphoma**: This hematological malignancy can affect the gastrointestinal tract, presenting with weight loss, anorexia, and potentially leading to intestinal obstruction or other gastrointestinal symptoms. Lymphoma can also cause skin findings and systemic symptoms including night sweats and fever, though these may be absent initially.</w:t>
        <w:br/>
        <w:br/>
        <w:t>3. **Autoimmune Disorders (such as Systemic Lupus Erythematosus)**: Conditions like lupus can present with gastrointestinal symptoms, anemia, and skin manifestations (including bruising) due to coagulopathy or thrombocytopenia.</w:t>
        <w:br/>
        <w:br/>
        <w:t>4. **Coagulation Disorders (such as Thrombocytopenic Purpura)**: These disorders could account for the patient's easy bruising and anemia. Conditions could include immune thrombocytopenic purpura, which can also be secondary to infections or autoimmune processes.</w:t>
        <w:br/>
        <w:br/>
        <w:t>Recommended Diagnostic Tests:</w:t>
        <w:br/>
        <w:br/>
        <w:t>1. **Skin Biopsy/Smear**: This could help identify the presence of Mycobacterium leprae in cases where leprosy is suspected.</w:t>
        <w:br/>
        <w:br/>
        <w:t>2. **Bone Marrow Biopsy**: Particularly if hematologic malignancy is suspected, yields important information regarding blood cell populations and potential malignancies.</w:t>
        <w:br/>
        <w:br/>
        <w:t>3. **Serologic Tests**: Including complete blood count (CBC) with specific attention to platelet counts, along with tests for autoimmune markers (such as ANA, anti-dsDNA, etc.) to evaluate potential autoimmune disorders.</w:t>
        <w:br/>
        <w:br/>
        <w:t>4. **Upper and Lower Endoscopy**: To visualize the gastrointestinal tract, assessing for potential lesions, masses, or signs of malabsorption.</w:t>
        <w:br/>
        <w:br/>
        <w:t>5. **CT Scan with Contrast**: A contrast-enhanced scan can assist in visualizing any hidden lesions or pathologies in the abdominal cavity that might not be seen on a non-contrast scan.</w:t>
        <w:br/>
        <w:br/>
        <w:t>These steps should help clarify the patient's diagnosis and guide appropriate management."</w:t>
        <w:br/>
        <w:br/>
        <w:t>### DISEASE:</w:t>
        <w:br/>
        <w:t>Lepromatous Leprosy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