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Here Kitty</w:t>
      </w:r>
    </w:p>
    <w:p>
      <w:r>
        <w:t>### Prompt:</w:t>
        <w:br/>
        <w:br/>
        <w:t>"I am managing a case involving a 35-year-old female patient who works as the head of nursing in a nursing home. She initially presented to the emergency department with complaints of extreme fatigue and seizures. Upon examination, we discovered that her urine was green, which is unusual. Further investigations revealed that, despite her seemingly stable health status, she has developed severe bronchospasms leading to labored breathing.</w:t>
        <w:br/>
        <w:br/>
        <w:t>Quickly, we began a differential diagnosis considering her job in a health care setting. During the course of the evaluation, she mentioned that a cat in the nursing home, which she insists has an extraordinary sense of foreboding, slept next to her prior to the seizure events. She attributed this cat’s behavior to an ominous warning about her health.</w:t>
        <w:br/>
        <w:br/>
        <w:t>Her symptoms continued to evolve; she experienced a coughing fit that led to an emergency bronchodilator treatment. As her case progressed, we noted that her urine changed to brown, a change she could not explain. We're currently exploring diagnoses for her bronchospasms, potential drug interactions, or underlying concerns that could explain her alarming symptoms.</w:t>
        <w:br/>
        <w:br/>
        <w:t>Can you provide a comprehensive list of differential diagnoses based on her situation, and suggest additional tests that might clarify the underlying condition?"</w:t>
        <w:br/>
        <w:br/>
        <w:t>### Expected LLM Response:</w:t>
        <w:br/>
        <w:br/>
        <w:t>"In this case, the patient presents with a combination of unusual symptoms including seizures, green and subsequently brown urine, and bronchospasms, alongside her association with a cat known for seemingly predicting patient deaths. The following differential diagnoses should be considered:</w:t>
        <w:br/>
        <w:br/>
        <w:t>1. **Churg-Strauss Syndrome (Eosinophilic Granulomatosis with Polyangiitis)**: Given her respiratory symptoms and possible systemic involvement, this vasculitis could explain both the bronchospasm and any associated renal or hematologic disturbances indicated by changes in urine color.</w:t>
        <w:br/>
        <w:br/>
        <w:t>2. **Hematologic Malignancy (e.g., Leukemia or Lymphoma)**: The combination of severe fatigue, altered urine color, and respiratory distress could suggest an underlying malignancy affecting blood and/or bone marrow, especially considering the vague and progressive nature of her symptoms.</w:t>
        <w:br/>
        <w:br/>
        <w:t>3. **Adrenal Insufficiency or Cushing’s Syndrome**: The brown urine could imply a possible adrenal crisis or excessive corticosteroid levels, given her fatigue and systemic physical examination results.</w:t>
        <w:br/>
        <w:br/>
        <w:t>4. **Acute Kidney Injury or Glomerulonephritis**: Changes in urine color could be indicative of renal issues, potentially tied to an immune-mediated process given her work with vulnerable populations.</w:t>
        <w:br/>
        <w:br/>
        <w:t>5. **Psychogenic Causes**: It is plausible that the patient might be experiencing a psychogenic seizure or stress-induced symptoms as a reaction to the environment in the nursing home, especially considering her fixation on the cat's behavior.</w:t>
        <w:br/>
        <w:br/>
        <w:t>**Recommended Additional Tests**:</w:t>
        <w:br/>
        <w:br/>
        <w:t>- **CT Scan or MRI of the Chest and Abdomen**: To rule out malignancies or any other structural changes that may correlate with respiratory or systemic symptoms.</w:t>
        <w:br/>
        <w:t>- **Complete Blood Count (CBC) with Differential**: Assess for eosinophilia or other abnormalities indicating hematologic issues.</w:t>
        <w:br/>
        <w:t>- **Urinalysis and Urine Culture**: To evaluate the cause of the brown urine and check for any infection or renal impairments.</w:t>
        <w:br/>
        <w:t>- **Serum Adrenal Function Tests**: To assess cortisol levels and adrenal function as part of evaluating for Cushing’s syndrome or adrenal insufficiency.</w:t>
        <w:br/>
        <w:t>- **Bronchoscopy**: If initial treatments do not alleviate bronchospasm, consider direct visual assessment of the airways and possible sampling for histological evaluation.</w:t>
        <w:br/>
        <w:br/>
        <w:t>Taking all these aspects into account, further diagnostic clarity is needed to ensure the best care for this patient while also considering any superstitious beliefs or environmental factors affecting her psychological health."</w:t>
        <w:br/>
        <w:br/>
        <w:t>### DISEASE:</w:t>
        <w:br/>
        <w:t>Cancer of the appendix (appendiceal cancer)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