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Joy to the World</w:t>
      </w:r>
    </w:p>
    <w:p>
      <w:r>
        <w:t>### Prompt:</w:t>
        <w:br/>
        <w:br/>
        <w:t xml:space="preserve">"I have a 16-year-old female patient who collapsed during a school Christmas program and was subsequently admitted to the hospital. She has a history of suffering from bullying at school, which may have affected her mental health. Upon examination, she presented with severe hallucinations, elevated blood pressure, and liver failure. The patient's vital signs also revealed a rapid heartbeat and intermittent pulmonary edema. </w:t>
        <w:br/>
        <w:br/>
        <w:t>Initial diagnostic workup included:</w:t>
        <w:br/>
        <w:br/>
        <w:t>1. Blood tests to evaluate liver function and complete blood count, which indicated liver impairment but did not pinpoint an infectious cause.</w:t>
        <w:br/>
        <w:t>2. A urine toxicology screen that returned positive for hallucinogenic substances.</w:t>
        <w:br/>
        <w:br/>
        <w:t xml:space="preserve">Despite a suspected substance use issue, symptomatic treatment with benzodiazepines was initiated to control her seizures. Further questioning revealed her heavy alcohol consumption in the past, but she denied current use. </w:t>
        <w:br/>
        <w:br/>
        <w:t>Her symptoms are perplexing and have worsened considerably despite the treatment protocol. Given the weight of her clinical presentation, including progressive organ failure and neurological symptoms, what key differential diagnoses should be prioritized, and what additional diagnostic tests would you recommend to arrive at a conclusive diagnosis?"</w:t>
        <w:br/>
        <w:br/>
        <w:t>### Expected LLM Response:</w:t>
        <w:br/>
        <w:br/>
        <w:t>"In this scenario, the teenage patient’s collapse, hallucinations, liver failure, and subsequent neurological symptoms suggest a serious underlying condition, particularly concerning given the context of her high-risk behaviors. The key differential diagnoses and recommended next steps include:</w:t>
        <w:br/>
        <w:br/>
        <w:t>Differential Diagnoses:</w:t>
        <w:br/>
        <w:br/>
        <w:t>1. **Eclampsia**: Although more common in pregnancy, it is essential to consider this particularly if there is any history of pregnancy that may have been hidden. The severe symptoms of seizures, hypertension, and signs of liver failure could indicate this diagnosis, especially considering the lack of prior engagement in prenatal care.</w:t>
        <w:br/>
        <w:br/>
        <w:t>2. **Acute Liver Failure**: This could be secondary to drug toxicity (whether intentional like hallucinogenic mushrooms or other substances), especially considering her history of heavy alcohol use. The elevated liver enzymes support this.</w:t>
        <w:br/>
        <w:br/>
        <w:t>3. **Severe Alcohol Withdrawal (Delirium Tremens)**: Although she denies current active use, her history of significant alcohol consumption raises the possibility of withdrawal seizure activity contributing to her current presentation.</w:t>
        <w:br/>
        <w:br/>
        <w:t>4. **Toxic Leukoencephalopathy**: This condition could result from significant exposure to various substances and would explain some of the cognitive impairments and neurological disturbances noted.</w:t>
        <w:br/>
        <w:br/>
        <w:t>5. **Metabolic Disorders or Acute Kidney Injury**: Both could compound the patient’s liver issues and overall decline in health and should be evaluated further especially if there is intra-hospital progression.</w:t>
        <w:br/>
        <w:br/>
        <w:t>Recommended Diagnostic Tests:</w:t>
        <w:br/>
        <w:br/>
        <w:t>1. **Serum Tests for Toxins**: Given her suspected substance use and history, tests should include a comprehensive panel focusing on alcohol levels and other common recreational drugs.</w:t>
        <w:br/>
        <w:br/>
        <w:t>2. **Pregnancy Test**: A urine or serum pregnancy test would be vital to assess the possibility of eclampsia as a differential diagnosis.</w:t>
        <w:br/>
        <w:br/>
        <w:t>3. **Liver Biopsy**: If liver function tests indicate severe impairment, a liver biopsy may be warranted to determine the underlying etiology.</w:t>
        <w:br/>
        <w:br/>
        <w:t>4. **CT Scan or MRI of the Brain**: To assess for any possible organic causes of her neurological symptoms, including cerebral edema or other intracranial pathologies.</w:t>
        <w:br/>
        <w:br/>
        <w:t>5. **Lumbar Puncture**: If infectious meningitis or encephalopathy is suspected, CSF analysis would provide vital information.</w:t>
        <w:br/>
        <w:br/>
        <w:t>It is crucial to investigate these possible diagnoses further, especially focusing on potential pregnancy-related complications due to the severe symptoms displayed."</w:t>
        <w:br/>
        <w:br/>
        <w:t>### DISEASE:</w:t>
        <w:br/>
        <w:t>Eclampsia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