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Not Cancer</w:t>
      </w:r>
    </w:p>
    <w:p>
      <w:r>
        <w:t>### Prompt:</w:t>
        <w:br/>
        <w:br/>
        <w:t>"I have a complex case involving a 35-year-old female athlete who suddenly collapsed during a tennis match. She has no significant prior medical history, and her physical examination showed normal findings apart from tachycardia and labored breathing upon presentation. Further investigation revealed that she had a recent cornea transplant. Alongside her, two other recipients from the same donor have suffered sudden health declines, including a crane operator who experienced liver failure and a music teacher who coughed up blood before collapsing, with autopsies showing no clear cause of death.</w:t>
        <w:br/>
        <w:br/>
        <w:t>In total, four of the six recipients are dead, and one is critically ill while the remaining patient appears stable. Initial tests ruled out straightforward causes like organ rejection or failure, and standard cancer screenings have returned negative results. However, there is growing concern about the health risks associated with organ transplants and the potential for a transmissible disease affecting multiple organ systems. What are the possible differential diagnoses for these symptoms, considering the transplant history? What additional tests or evaluations would you recommend to ascertain the underlying cause of these presentations?"</w:t>
        <w:br/>
        <w:br/>
        <w:t>### Expected LLM Response:</w:t>
        <w:br/>
        <w:br/>
        <w:t>"In this scenario, the sudden health deterioration of recipients from the same organ donor raises significant concerns regarding a transmissible condition, particularly since the autopsies have not provided a clear explanation. Here are some differential diagnoses and recommended next steps for investigation:</w:t>
        <w:br/>
        <w:br/>
        <w:t>**Differential Diagnoses:**</w:t>
        <w:br/>
        <w:br/>
        <w:t>1. **Transplant-Transmitted Infections:** Given that all patients are linked by a common organ donor, the risk of infections such as viral hepatitis, HIV, or other viral infections that can be transmitted through organ donorship should be considered. These infections may not always show immediate clinical signs but can lead to severe complications.</w:t>
        <w:br/>
        <w:br/>
        <w:t>2. **Transplant-Associated Malignancies:** While the initial screenings for cancer were negative, certain cancers like post-transplant lymphoproliferative disorder (PTLD) can arise due to the immunosuppressive therapy that transplant recipients undergo. Further investigation into the donor’s health history is critical.</w:t>
        <w:br/>
        <w:br/>
        <w:t>3. **Vascular-related Events:** Events such as embolic strokes or fatal arrhythmias could explain the sudden collapse and could be related to an underlying condition of the donor or a complication of the transplant surgeries.</w:t>
        <w:br/>
        <w:br/>
        <w:t>4. **Cancerous Stem Cells:** Given the clustered pattern of symptoms and deaths, considering the possibility of cancerous stem cells being transferred from the donor is crucial. In this case, the stem cells could appear normal but function abnormally, leading to organ failure or systemic issues in recipients.</w:t>
        <w:br/>
        <w:br/>
        <w:t>**Recommended Diagnostic Tests:**</w:t>
        <w:br/>
        <w:br/>
        <w:t>1. **Comprehensive Infectious Disease Panel:** To assess for viral profiles, including HIV, hepatitis B and C, and cytomegalovirus.</w:t>
        <w:br/>
        <w:br/>
        <w:t>2. **Imaging Studies:** Consider advanced imaging like CT scans or MRIs to evaluate for any silent malignancies, strokes, or other pathological changes that may not have been evident through initial screening.</w:t>
        <w:br/>
        <w:br/>
        <w:t>3. **Biopsy of Involved Tissues:** If any lesions or abnormal findings are detected on imaging, tissue biopsies may be necessary to establish a definitive diagnosis.</w:t>
        <w:br/>
        <w:br/>
        <w:t>4. **Monitoring of Immunosuppressant Levels:** Reviewing drug levels may be beneficial to rule out or confirm potential complications related to the immunosuppressive treatment.</w:t>
        <w:br/>
        <w:br/>
        <w:t>**Additional Considerations:**</w:t>
        <w:br/>
        <w:t>It may be worthwhile to compile the medical history of the organ donor and investigate any underlying health conditions they may have had, which could shed light on the pattern emerging among the recipients. Engaging infectious disease specialists in this case could provide further insights."</w:t>
        <w:br/>
        <w:br/>
        <w:t>### DISEASE:</w:t>
        <w:br/>
        <w:t>Cancerous Stem Cells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