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Greater Good</w:t>
      </w:r>
    </w:p>
    <w:p>
      <w:r>
        <w:t>### Prompt:</w:t>
        <w:br/>
        <w:br/>
        <w:t xml:space="preserve">"I have a 34-year-old female patient, a former physician turned cooking instructor, who collapsed during a culinary class. She presented with acute respiratory distress, describing sharp chest pain and an accompanying cough. Upon examination, her skin exhibited cyanosis, and she accurately diagnosed herself with a spontaneous pneumothorax before losing consciousness. </w:t>
        <w:br/>
        <w:br/>
        <w:t xml:space="preserve">Her medical history includes a surgical intervention for a benign tumor in the past year, after which she left the medical field to pursue what she felt was a more fulfilling career. On initial workup, imaging reveals signs suggestive of pleural effusion. </w:t>
        <w:br/>
        <w:br/>
        <w:t xml:space="preserve">Current vital signs indicate tachycardia and hypotension. A CT scan is ordered to assess for any pulmonary abnormalities. Despite a clear imaging report revealing no lung lesions, the patient continues to deteriorate, exhibiting unexplained abdominal tenderness upon examination. </w:t>
        <w:br/>
        <w:br/>
        <w:t>Given her peculiar symptoms, previous surgical history, and current clinical presentation, what differential diagnoses should be considered, and what further investigations would you recommend to elucidate the underlying cause of her symptoms?"</w:t>
        <w:br/>
        <w:br/>
        <w:t>### Expected LLM Response:</w:t>
        <w:br/>
        <w:br/>
        <w:t>"The clinical presentation of this patient—particularly the sudden onset of respiratory distress, cyanosis, and chest pain—after a recent surgery highlights a complex situation. Given her history and current symptoms, here are noteworthy differential diagnoses and suggested investigations:</w:t>
        <w:br/>
        <w:br/>
        <w:t>Differential Diagnoses:</w:t>
        <w:br/>
        <w:br/>
        <w:t>1. **Ectopic Endometriosis**: Given her history of surgery for a benign tumor and the possibility of shedding endometrial cells during surgery, ectopic endometriosis could lead to the presence of endometrial tissue outside the uterus, potentially implicated in her abdominal pain and residual pleural effusion.</w:t>
        <w:br/>
        <w:br/>
        <w:t>2. **Pulmonary Embolism**: The abrupt nature of her respiratory symptoms may indicate a pulmonary embolism, especially if any deep vein thrombosis was overlooked during her earlier workup, though this often presents with different risk factors or history.</w:t>
        <w:br/>
        <w:br/>
        <w:t>3. **Spontaneous Pneumothorax**: Though she initially self-diagnosed this condition, it should be noted that her status could have worsened due to associated underlying factors such as asthma or other pulmonary compromise.</w:t>
        <w:br/>
        <w:br/>
        <w:t xml:space="preserve">4. **Pleural Effusion Secondary to Infection or Malignancy**: A growing concern considering her rapid clinical decline and previous history with tumors. </w:t>
        <w:br/>
        <w:br/>
        <w:t>Recommended Investigations:</w:t>
        <w:br/>
        <w:br/>
        <w:t>1. **MRI or Ultrasound of the Abdomen**: This will help in identifying any ectopic endometrial tissue or other abdominal masses that may explain her abdominal tenderness.</w:t>
        <w:br/>
        <w:br/>
        <w:t>2. **Repeat Chest Imaging with Ultrasound Guidance**: To assess for any movement of the pleural space or the development of new effusions.</w:t>
        <w:br/>
        <w:br/>
        <w:t>3. **Lab Work including CBC and Coagulation Profile**: To evaluate for signs of hemoconcentration or coagulopathy which could support the case for embolism or bleeding.</w:t>
        <w:br/>
        <w:br/>
        <w:t>4. **Laparoscopy**: If non-invasive methods do not yield sufficient information, a diagnostic laparoscopy may be required to ascertain the nature of her abdominal pain and potentially identify ectopic endometrial tissue.</w:t>
        <w:br/>
        <w:br/>
        <w:t>5. **Consider Endometrial Biopsy or Fluid Analysis from Effusion**: If any of the abnormalities are noted, analyzing the effusion may provide insight into its cause.</w:t>
        <w:br/>
        <w:br/>
        <w:t>This case highlights the need for a comprehensive approach, considering her unique history and the complex interplay of her symptoms."</w:t>
        <w:br/>
        <w:br/>
        <w:t>### DISEASE:</w:t>
        <w:br/>
        <w:t>Ectopic Endometriosis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