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Softer Side</w:t>
      </w:r>
    </w:p>
    <w:p>
      <w:r>
        <w:t>### Prompt:</w:t>
        <w:br/>
        <w:br/>
        <w:t xml:space="preserve">"I have a case of a 17-year-old male patient who presented to the emergency room after collapsing during a basketball game, experiencing severe pelvic pain. The patient’s parents disclosed that he has a unique genetic condition known as genetic mosaicism, consisting of both male and female DNA, but they have chosen to raise him as male without sharing this information with him. During his examination, we noted signs of dehydration, and the team has been considering various potential diagnoses. </w:t>
        <w:br/>
        <w:br/>
        <w:t xml:space="preserve">Initial tests included an MRI, which was performed at the parents’ request to explore any anatomical causes for his pain, but there were no significant findings. However, after administering contrast material for the MRI, the patient exhibited troubling symptoms such as sudden tightness in his chest and difficulty breathing, leading to a diagnosis of pericardial effusion. </w:t>
        <w:br/>
        <w:br/>
        <w:t xml:space="preserve">The patient's previous medical history includes normal kidney function and no known chronic illnesses. His current medications include testosterone supplements, which were started without full understanding of their implications due to his genetic condition. </w:t>
        <w:br/>
        <w:br/>
        <w:t>Based on these details, please provide a differential diagnosis for the patient’s symptoms, particularly focusing on any adverse effects of the recent MRI contrast administration, potential complications due to his dehydration, and any underlying renal issues that may not have been apparent initially."</w:t>
        <w:br/>
        <w:br/>
        <w:t>### Expected LLM Response:</w:t>
        <w:br/>
        <w:br/>
        <w:t>"In this case, the patient's presentation following dehydration and contrast administration raises concerns about several critical issues. The differential diagnoses to consider include:</w:t>
        <w:br/>
        <w:br/>
        <w:t>1. **Contrast-Induced Acute Kidney Injury (AKI)**: The use of MRI contrast material, particularly in a dehydrated individual or one with potential underlying renal dysfunction, may lead to contrast-induced nephropathy. Given the prior normal kidney function, any acute changes resulting from dehydration and contrast could contribute to the patient's symptoms.</w:t>
        <w:br/>
        <w:br/>
        <w:t>2. **Pericardial Effusion**: Given the patient's acute shortness of breath and chest tightness after the procedure, this condition could be related to dehydration leading to a reduction in plasma volume and subsequent fluid accumulation around the heart.</w:t>
        <w:br/>
        <w:br/>
        <w:t>3. **Dehydration-Induced Electrolyte Imbalance**: The physical exertion from basketball followed by collapse signals severe dehydration, which can cause electrolyte disturbances leading to various complications including cardiac issues and renal effects.</w:t>
        <w:br/>
        <w:br/>
        <w:t>4. **Potential Autoimmune or Inflammatory Conditions Resulting from Testosterone Use**: The testosterone supplements could potentially contribute to complications if there’s an underlying condition exacerbated by hormonal changes.</w:t>
        <w:br/>
        <w:br/>
        <w:t>5. **Underlying Genetic Condition**: His genetic mosaicism may present with atypical presentations, considering the potential for unrecognized health complications associated with mixed sexual characteristics.</w:t>
        <w:br/>
        <w:br/>
        <w:t>Recommended Further Investigations:</w:t>
        <w:br/>
        <w:br/>
        <w:t>- **Renal Function Tests**: To assess the extent of any renal decline post-contrast.</w:t>
        <w:br/>
        <w:t>- **Echocardiogram**: To evaluate the extent of pericardial effusion and any potential cardiac complications.</w:t>
        <w:br/>
        <w:t>- **Electrolyte Panel**: Checking for abnormalities due to dehydration.</w:t>
        <w:br/>
        <w:t>- **Fluid Resuscitation**: Initiation of IV fluids to treat dehydration and observe any improvement in symptoms.</w:t>
        <w:br/>
        <w:br/>
        <w:t>Given the patient's unique background, addressing these conditions appropriately and rapidly will be crucial in preventing aggravation of his current health status."</w:t>
        <w:br/>
        <w:br/>
        <w:t>### DISEASE:</w:t>
        <w:br/>
        <w:t>Dehydration complicating adverse reaction to MRI contrast material due to poor kidney function.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