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Broken</w:t>
      </w:r>
    </w:p>
    <w:p>
      <w:r>
        <w:t>### Prompt:</w:t>
        <w:br/>
        <w:t xml:space="preserve">"I am treating a 37-year-old male patient, currently in a psychiatric hospital for detoxification from opioid dependence. He presents with persistent pain in his right leg that intensifies with movement and is accompanied by episodes of delirium and hallucinations, particularly when he is under stress. The patient has a history of significant chronic pain due to an unresolved orthopedic condition, which had led to his substance abuse. He has recently become more withdrawn, exhibiting a reluctance to participate in group therapy and often shows signs of agitation during sessions. </w:t>
        <w:br/>
        <w:br/>
        <w:t>Upon physical examination, the leg appears to have no external abnormalities, but the patient describes an intense sensation of pain along the anterior thigh, which he rates as an 8 out of 10. Neurological assessment reveals no notable deficits, with reflexes being intact, yet he exhibits abnormal gait patterns and an inability to bear weight on the affected leg.</w:t>
        <w:br/>
        <w:br/>
        <w:t xml:space="preserve">His medication regimen includes a cocktail of psychoactive drugs to manage his withdrawal symptoms, but there is concern that they might be poorly suited to provide effective analgesia for his underlying condition. Additionally, there have been bouts of emotional instability, with the patient occasionally expressing feelings of despair and frustration over his treatment progress. </w:t>
        <w:br/>
        <w:br/>
        <w:t>Given these complex intersecting issues, what differential diagnoses should I consider regarding his leg pain, and what additional tests or evaluations would you recommend for a thorough assessment?”</w:t>
        <w:br/>
        <w:br/>
        <w:t>### Expected LLM Response:</w:t>
        <w:br/>
        <w:t>"In this scenario, the patient's persistent leg pain, coupled with a history of substance abuse and current psychiatric treatment, raises several differential diagnoses that warrant careful consideration during assessment:</w:t>
        <w:br/>
        <w:br/>
        <w:t>**Differential Diagnoses:**</w:t>
        <w:br/>
        <w:br/>
        <w:t>1. **Neuropathic Pain (e.g., secondary to complex regional pain syndrome)**: Given the patient's history of chronic pain and substance abuse, there may be an underlying neuropathic component contributing to his symptoms, especially with the pronounced leg pain and the presence of hallucinations.</w:t>
        <w:br/>
        <w:br/>
        <w:t>2. **Opiate Withdrawal-Related Pain**: The psychological and physiological aspects of opioid withdrawal can often exacerbate or create pain syndromes, leading the patient to experience intensified pain complaints.</w:t>
        <w:br/>
        <w:br/>
        <w:t>3. **Phantom Pain**: If the patient has any history of limbs or previous trauma, phantom pain could contribute to his symptoms, even if there are no visible alterations to the leg.</w:t>
        <w:br/>
        <w:br/>
        <w:t>4. **Psychogenic Pain Disorder**: The emotional aspects of his psychiatric condition may indeed manifest as increased perceptions of pain, especially when experiencing stress connected to his environment, thereby complicating his treatment.</w:t>
        <w:br/>
        <w:br/>
        <w:t>5. **Compartment Syndrome**: While less likely given the absence of swelling, this condition should be considered if there is any acute onset of pain or if the patient developed new signs of dysfunction during treatment.</w:t>
        <w:br/>
        <w:br/>
        <w:t>**Recommended Diagnostic Tests:**</w:t>
        <w:br/>
        <w:br/>
        <w:t>1. **MRI of the Affected Leg**: To rule out any underlying structural causes for the pain, including soft tissue injuries or nerve entrapments.</w:t>
        <w:br/>
        <w:br/>
        <w:t>2. **Nerve Conduction Studies (NCS) / Electromyography (EMG)**: These tests could help evaluate for neurological involvement that might explain the leg pain or symptoms of neuropathy.</w:t>
        <w:br/>
        <w:br/>
        <w:t>3. **Psychological Evaluation**: A thorough assessment to explore the emotional and cognitive factors contributing to his perceived pain and overall mental health status would be beneficial.</w:t>
        <w:br/>
        <w:br/>
        <w:t>4. **Pain Management Consultation**: An interdisciplinary approach involving pain management specialists can help guide the creation of an appropriate analgesic plan that considers both pharmacologic and non-pharmacological approaches.</w:t>
        <w:br/>
        <w:br/>
        <w:t>5. **Withdrawal Symptom Scale**: Monitor for withdrawal symptoms systematically to better correlate with his pain levels and manage the opiate detox more effectively.</w:t>
        <w:br/>
        <w:br/>
        <w:t>**Additional Considerations:**</w:t>
        <w:br/>
        <w:t>Given the patient's psychiatric history and withdrawal symptoms, ensuring close coordination between psychiatric care and pain management is essential. It could be useful to involve a multidisciplinary team to promote a holistic approach in treating this complex case."</w:t>
        <w:br/>
        <w:br/>
        <w:t>### DISEASE:</w:t>
        <w:br/>
        <w:t>Complex Regional Pain Syndrome (CRPS)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