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Epic Fail</w:t>
      </w:r>
    </w:p>
    <w:p>
      <w:r>
        <w:t>### Prompt:</w:t>
        <w:br/>
        <w:br/>
        <w:t>"I have a 32-year-old male patient who is a video game designer presenting with diverse and non-specific symptoms. He initially reported experiencing a burning sensation in his hands, which he described as feeling like they were 'on fire.' Shortly thereafter, he began to develop significant peripheral neuropathy, with episodes of excruciating pain in his extremities and intermittent swelling in his fingers. He also mentioned occasional gastrointestinal discomfort and skin lesions that appear similar to dark spots. The patient has been active in gaming communities and has been researching his symptoms extensively online, often attributing them to potential mercury poisoning due to his high fish consumption for years.</w:t>
        <w:br/>
        <w:br/>
        <w:t>During the initial assessment, he gives a history of chronic fatigue, insomnia, and mood changes. His family history is notable for early-onset cardiovascular problems, but otherwise, he has no significant past medical history. He mentions feeling overly fatigued which has impacted his work as a designer.</w:t>
        <w:br/>
        <w:br/>
        <w:t>Initial workup includes:</w:t>
        <w:br/>
        <w:br/>
        <w:t>- Blood Tests: Slightly elevated creatinine levels, but all other routine blood work was mostly non-contributory.</w:t>
        <w:br/>
        <w:t>- Urinalysis: Shows abnormal protein levels.</w:t>
        <w:br/>
        <w:t>- Imaging Studies: Chest X-ray and abdominal imaging were normal, with no signs of enlarged organs.</w:t>
        <w:br/>
        <w:br/>
        <w:t>Given these findings, what differential diagnoses should be considered, and what further tests could be beneficial in narrowing down the cause of his symptoms?"</w:t>
        <w:br/>
        <w:br/>
        <w:t>### Expected LLM Response:</w:t>
        <w:br/>
        <w:br/>
        <w:t>"In this case, the combination of burning pain in the hands, peripheral neuropathy, gastrointestinal symptoms, and abnormal urinalysis points towards a metabolic or genetic disorder that may affect multiple organ systems. Here are potential differential diagnoses and suggested next steps in diagnostic testing:</w:t>
        <w:br/>
        <w:br/>
        <w:t>Differential Diagnoses:</w:t>
        <w:br/>
        <w:br/>
        <w:t>1. **Fabry Disease**: This is a lysosomal storage disorder caused by the deficiency of the enzyme alpha-galactosidase A, leading to the accumulation of globotriaosylceramide in various tissues. The patient’s symptoms such as burning pain (acroparesthesia), potentially swollen fingertips, renal involvement (elevated creatinine), and the skin lesions could be consistent with Fabry disease.</w:t>
        <w:br/>
        <w:br/>
        <w:t>2. **Multiple Sclerosis (MS)**: Although less likely given the prominent peripheral symptoms, MS can present with neurological manifestations, including burning sensations and pain, as well as gastrointestinal symptoms.</w:t>
        <w:br/>
        <w:br/>
        <w:t>3. **Diabetic Neuropathy**: If the burning and tingling in the hands were accompanied by a history of obesity or glucose intolerance, diabetes could be a contributing factor.</w:t>
        <w:br/>
        <w:br/>
        <w:t>4. **Heavy Metal Toxicity**: Given the patient's concern of mercury poisoning, it would be prudent to consider heavy metal tests to rule out exposure leading to his symptoms.</w:t>
        <w:br/>
        <w:br/>
        <w:t>5. **Thyroid Disorders**: Thyroid dysfunctions can manifest with a variety of non-specific symptoms including fatigue, skin changes, and neuropathy.</w:t>
        <w:br/>
        <w:br/>
        <w:t>Recommended Diagnostic Tests:</w:t>
        <w:br/>
        <w:br/>
        <w:t>1. **Molecular Genetic Testing**: A test for Fabry disease to confirm the diagnosis by assessing the activity of the enzyme alpha-galactosidase A.</w:t>
        <w:br/>
        <w:br/>
        <w:t>2. **24-Hour Urine Collection**: This can help assess the extent of proteinuria and also measure the levels of globotriaosylceramide if Fabry disease is suspected.</w:t>
        <w:br/>
        <w:br/>
        <w:t>3. **Nerve Conduction Studies (NCS)**: To evaluate the extent of peripheral nerve involvement, especially if there is a concern for diabetic or idiopathic neuropathy.</w:t>
        <w:br/>
        <w:br/>
        <w:t>4. **Plasma or Serum Enzyme Activity Tests**: Specifically checking for lysosomal storage disorders may help confirm the suspicion of Fabry disease.</w:t>
        <w:br/>
        <w:br/>
        <w:t>5. **Heavy Metal Panel**: To assess levels of mercury and other heavy metals that could explain some of the symptoms.</w:t>
        <w:br/>
        <w:br/>
        <w:t>Given the patient's prominent symptoms and family history, Fabry disease should remain high on the differential considerations until proven otherwise."</w:t>
        <w:br/>
        <w:br/>
        <w:t>### DISEASE:</w:t>
        <w:br/>
        <w:t>Fabry Disease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