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Private Lives</w:t>
      </w:r>
    </w:p>
    <w:p>
      <w:r>
        <w:t>### Prompt:</w:t>
        <w:br/>
        <w:br/>
        <w:t>"I have a 32-year-old female patient who is a freelance writer, presenting with a constellation of symptoms that have developed over the past several months. Initially, she noticed a significant increase in fatigue and malaise, which she attributed to her hectic work schedule. Over time, she developed recurrent episodes of abdominal pain, particularly after meals, accompanied by frequent diarrhea. She has also experienced unexpected weight loss of approximately 10% of her body weight over the last three months. During recent visits, the patient mentioned experiencing joint pain and occasional rashes on her torso that resemble small, raised lesions.</w:t>
        <w:br/>
        <w:br/>
        <w:t>The initial evaluation included:</w:t>
        <w:br/>
        <w:br/>
        <w:t xml:space="preserve">- Laboratory workup: CBC showed mild anemia; liver function tests revealed mildly elevated alkaline phosphatase. </w:t>
        <w:br/>
        <w:t>- Fecal fat test: Positive for steatorrhea, indicating fat malabsorption.</w:t>
        <w:br/>
        <w:t>- Ultrasound abdomen: Unremarkable, with no evident organ enlargement or abnormalities.</w:t>
        <w:br/>
        <w:br/>
        <w:t>The patient has a vegetarian diet and mentions being gluten-free for a year but continues to experience symptoms. She has no significant past medical history, and her family history is negative for gastrointestinal diseases or autoimmune disorders.</w:t>
        <w:br/>
        <w:br/>
        <w:t>Given these clinical findings, could you provide a differential diagnosis for her symptoms and suggest any further testing that should be conducted to pinpoint the underlying cause?"</w:t>
        <w:br/>
        <w:br/>
        <w:t>### Expected LLM Response:</w:t>
        <w:br/>
        <w:br/>
        <w:t>"In this case, the patient's combination of fatigue, abdominal pain following meals, diarrhea with steatorrhea, joint pain, and skin lesions raises suspicion for conditions associated with malabsorption and possible autoimmune involvement. Here are some differential diagnoses and recommended next steps:</w:t>
        <w:br/>
        <w:br/>
        <w:t>Differential Diagnoses:</w:t>
        <w:br/>
        <w:br/>
        <w:t>1. **Whipple's Disease**: This rare systemic condition caused by Tropheryma whipplei can lead to malabsorption, weight loss, and systemic symptoms. It is often associated with joint pain and can manifest with rashes.</w:t>
        <w:br/>
        <w:br/>
        <w:t>2. **Celiac Disease**: Although the patient is already gluten-free, it's possible that she may still be symptomatic due to cross-contamination or dietary indiscretion. An autoimmune response leading to villous atrophy could explain malabsorption and associated symptoms.</w:t>
        <w:br/>
        <w:br/>
        <w:t>3. **Crohn’s Disease or Ulcerative Colitis**: These inflammatory bowel diseases can cause similar gastrointestinal symptoms, including diarrhea and abdominal pain, and may also involve extraintestinal manifestations like joint pain and skin lesions.</w:t>
        <w:br/>
        <w:br/>
        <w:t>4. **Bacterial Overgrowth**: Such as Small Intestinal Bacterial Overgrowth (SIBO) may result in similar malabsorptive symptoms, often leading to diarrhea and weight loss.</w:t>
        <w:br/>
        <w:br/>
        <w:t>Recommended Diagnostic Tests:</w:t>
        <w:br/>
        <w:br/>
        <w:t>1. **Serologic Testing for Celiac Disease**: Consider testing for anti-tissue transglutaminase (anti-tTG) and anti-deamidated gliadin antibodies to help rule out celiac disease, given her dietary restrictions.</w:t>
        <w:br/>
        <w:br/>
        <w:t>2. **Endoscopy with Duodenal Biopsy**: If celiac disease is suspected or serologic tests are positive, an endoscopic biopsy can assess for villous atrophy.</w:t>
        <w:br/>
        <w:br/>
        <w:t>3. **Upper GI Series/Enterography**: To visualize any structural abnormalities in the small intestine that may suggest Crohn's disease or other forms of intestinal pathology.</w:t>
        <w:br/>
        <w:br/>
        <w:t>4. **Stool Culture and Ova and Parasite Testing**: This could help determine if an infection or parasitic cause is contributing to her symptoms.</w:t>
        <w:br/>
        <w:br/>
        <w:t>5. **MRI or CT Scan of the Abdomen**: To evaluate for any inflammatory masses or complications associated with inflammatory bowel disease.</w:t>
        <w:br/>
        <w:br/>
        <w:t>Continued observation and thorough investigation of these potential causes are essential, as the symptoms presented are consistent with Whipple's disease or another chronic condition that involves malabsorption and systemic symptoms."</w:t>
        <w:br/>
        <w:br/>
        <w:t>### DISEASE:</w:t>
        <w:br/>
        <w:t>Whipple's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