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Teamwork</w:t>
      </w:r>
    </w:p>
    <w:p>
      <w:r>
        <w:t>### Prompt:</w:t>
        <w:br/>
        <w:br/>
        <w:t>"I have a 34-year-old male patient who works in the adult film industry. He presents to the emergency department with sudden-onset, severe pulsating pain in his eyes, which he describes as feeling as if his eyes are 'exploding.' This episode began after a long filming session under bright stage lights. He also reports a worsening headache over the last few days. Upon examination, I notice he has multiple muscle contractions in his arms and a complaint of intermittent abdominal pain. There are no significant findings in his initial blood panels except for an increase in eosinophils.</w:t>
        <w:br/>
        <w:br/>
        <w:t xml:space="preserve">Given his occupation, he has a regular STD testing regimen and denies any recent drug use or unprotected sexual encounters. However, he admits to a history of gastrointestinal issues, though he hasn't been diagnosed previously. Imaging studies and an STD panel were ordered but yielded inconclusive results. The patient is hypertensive and is currently exhibiting signs of systemic stress, including a mild fever. </w:t>
        <w:br/>
        <w:br/>
        <w:t>What possible differential diagnoses should I consider in this case, and which additional tests would be beneficial in elucidating the underlying cause of his symptoms?"</w:t>
        <w:br/>
        <w:br/>
        <w:t>### Expected LLM Response:</w:t>
        <w:br/>
        <w:br/>
        <w:t>"In this clinical scenario, the patient's occupational background, acute onset of ocular and systemic symptoms, and the increase in eosinophils can point toward multiple potential differential diagnoses. Here are a few possibilities and recommended additional diagnostic tests:</w:t>
        <w:br/>
        <w:br/>
        <w:t>Differential Diagnoses:</w:t>
        <w:br/>
        <w:br/>
        <w:t>1. **Strongyloides Stercoralis Infection**: Given his gastrointestinal history and occupational exposure, this infection can present with eosinophilia and cause severe systemic symptoms including abdominal pain, muscle contractions, and headaches. It's often underdiagnosed and can lead to severe complications.</w:t>
        <w:br/>
        <w:br/>
        <w:t>2. **Cerebral Vasculitis**: The sudden ocular pain and headaches might suggest inflammation of the blood vessels in the brain, which could explain the patient's symptoms and would require immediate attention.</w:t>
        <w:br/>
        <w:br/>
        <w:t>3. **Autoimmune Disorders**: Since he has a background of gastrointestinal issues, conditions such as Crohn's disease could be linked to autoimmune vasculitis, leading to systemic symptoms.</w:t>
        <w:br/>
        <w:br/>
        <w:t>4. **Hypertensive Crisis**: The patient's elevated blood pressure could be causing or exacerbating the headache and ocular pain, warranting further investigation if he's experiencing poorly controlled hypertension.</w:t>
        <w:br/>
        <w:br/>
        <w:t>5. **Meningitis**: While this might be less likely given the presentation, any signs of meningitis should be considered, especially with the fever and headache.</w:t>
        <w:br/>
        <w:br/>
        <w:t>Recommended Additional Tests:</w:t>
        <w:br/>
        <w:br/>
        <w:t>- **Lumbar Puncture**: To evaluate for possible meningitis or other central nervous system infections, including Strongyloides if psychiatric manifestations occur.</w:t>
        <w:br/>
        <w:t>- **Specific Parasitic Serologies**: Testing for Strongyloides stercoralis antibodies may help establish a diagnosis.</w:t>
        <w:br/>
        <w:t>- **MRI of the Brain**: To rule out vascular causes or other structural abnormalities that might explain ocular and headache symptoms.</w:t>
        <w:br/>
        <w:t>- **Comprehensive Blood Work**: Including inflammatory markers (CRP, ESR) and autoimmune panels could be useful if an autoimmune process is suspected.</w:t>
        <w:br/>
        <w:br/>
        <w:t>Overall, considering the increase in eosinophils, it is crucial to test for Strongyloides and investigate this route thoroughly, given the patient's risk factors and presentation."</w:t>
        <w:br/>
        <w:br/>
        <w:t>### DISEASE:</w:t>
        <w:br/>
        <w:t>Crohn's disease and Strongyloides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