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Bombshells</w:t>
      </w:r>
    </w:p>
    <w:p>
      <w:r>
        <w:t>### Prompt:</w:t>
        <w:br/>
        <w:br/>
        <w:t>"I have a 16-year-old male patient who presented with episodes of hemoptysis during basketball games. Notably, he has been experiencing significant weight loss over the past year and reports mood fluctuations, including periods of depression and irritability. His recent history indicates he quit the swim team due to the early morning practices, and he is currently using marijuana, which he claims helps with his anxiety.</w:t>
        <w:br/>
        <w:br/>
        <w:t>Upon examination, the teenager exhibits red spots in the sclera of his eyes and significant abdominal scars, which he attributes to a fall while skateboarding. Vital signs show mild hypertension, and lab tests reveal elevated liver enzymes. Imaging studies are difficult to interpret due to suspected foreign bodies within the abdomen.</w:t>
        <w:br/>
        <w:br/>
        <w:t>Given these details, could you provide a differential diagnosis and recommend the next steps for management, focusing on the possible infectious conditions that could explain his symptoms?"</w:t>
        <w:br/>
        <w:br/>
        <w:t>### Expected LLM Response:</w:t>
        <w:br/>
        <w:br/>
        <w:t>"In this scenario, the combination of hemoptysis, weight loss, scleral injection, and significant abdominal scarring along with the patient’s mood issues suggests a serious underlying condition. Here are some differential diagnoses and recommended management steps:</w:t>
        <w:br/>
        <w:br/>
        <w:t>Differential Diagnoses:</w:t>
        <w:br/>
        <w:br/>
        <w:t>1. **Staphylococcus Abscess**: Given the patient's surgical history and descriptions of abdominal trauma, it's possible he has developed a staphylococcus infection that has led to the formation of an abscess. This can often present with systemic symptoms, including hemoptysis if the infection has disseminated to the lungs.</w:t>
        <w:br/>
        <w:br/>
        <w:t>2. **Disseminated Intravascular Coagulation (DIC)**: The combination of bleeding (hemoptysis) and elevated liver enzymes could suggest a possible coagulation disorder. This can occur in patients with severe infections or sepsis.</w:t>
        <w:br/>
        <w:br/>
        <w:t>3. **Lead Poisoning**: His weight loss, irritability, and abdominal pain could point towards lead poisoning, especially if there were potential sources of exposure.</w:t>
        <w:br/>
        <w:br/>
        <w:t>4. **Autoimmune Disorders**: Conditions such as lupus could explain the combination of hematological, ocular, and renal symptoms.</w:t>
        <w:br/>
        <w:br/>
        <w:t>5. **Antiphospholipid Syndrome**: This could explain the clotting issues along with his neurological and ocular symptoms.</w:t>
        <w:br/>
        <w:br/>
        <w:t>Recommended Next Steps for Management:</w:t>
        <w:br/>
        <w:br/>
        <w:t>- **Full Laboratory Workup**: This should include blood cultures, specific tests for lead levels, and toxicology screening to evaluate for the presence of drugs or toxins.</w:t>
        <w:br/>
        <w:br/>
        <w:t>- **Imaging**: Further imaging, such as CT scans with contrast, could help identify any potential abscess formations or other abnormalities in the abdominal cavity that may not have been visible in previous imaging.</w:t>
        <w:br/>
        <w:br/>
        <w:t>- **Surgical Consultation**: If an abscess is confirmed or suspected, a surgical evaluation may be necessary for drainage or further intervention.</w:t>
        <w:br/>
        <w:br/>
        <w:t>- **Psychiatric Evaluation**: Considering the patient's mood fluctuations, a referral to a mental health professional would be beneficial for assessment and management of potential underlying psychological issues such as depression or anxiety disorders.</w:t>
        <w:br/>
        <w:br/>
        <w:t>Given these findings, the probable diagnosis would be a **Staphylococcus Abscess**, especially considering the patient’s history of injuries and infections in combination with his current symptoms."</w:t>
        <w:br/>
        <w:br/>
        <w:t>### DISEASE:</w:t>
        <w:br/>
        <w:t>Staphylococcus Abscess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