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Recession Proof</w:t>
      </w:r>
    </w:p>
    <w:p>
      <w:r>
        <w:t>### Prompt:</w:t>
        <w:br/>
        <w:br/>
        <w:t>"I am presenting a case of a 35-year-old male who is a former real estate developer now working in industrial cleaning after experiencing significant financial downfall. His wife suspects he has been dishonest about the extent of this job change. He presented to the emergency department with acute symptoms, starting with severe respiratory distress and a sudden rash on his hands, accompanied by dizziness and nausea after attending a restaurant. Laboratory tests revealed negative allergy tests, and an initial diagnosis of anaphylaxis was considered, but treatment did not alleviate his symptoms.</w:t>
        <w:br/>
        <w:br/>
        <w:t>On examination, the patient showed signs of fever, shaking, and later developed neurological symptoms, including a sudden loss of sensation in his feet and hands, along with intense hallucinations. A lumbar puncture indicated a considerable presence of lymphocytes in the cerebrospinal fluid. Despite extensive workup, including environmental scans for toxins and multiple imaging studies, the cause of his symptoms remains elusive.</w:t>
        <w:br/>
        <w:br/>
        <w:t>Given this clinical picture, taking into account his occupational exposure, the neurological symptoms, the initial rash that resolved, and the subsequent return with neurological deterioration, what differential diagnoses should be considered and what additional tests would provide clarity for this patient's condition?"</w:t>
        <w:br/>
        <w:br/>
        <w:t>### Expected LLM Response:</w:t>
        <w:br/>
        <w:br/>
        <w:t>"In this scenario, the patient's acute respiratory distress, rash, neurological deterioration, and the presence of lymphocytes in the cerebrospinal fluid point to a systemic process that may involve an underlying genetic or autoimmune disorder, especially considering the occupational exposure history. Here are some differential diagnoses and recommended investigations:</w:t>
        <w:br/>
        <w:br/>
        <w:t>Differential Diagnoses:</w:t>
        <w:br/>
        <w:br/>
        <w:t>1. **Muckle-Wells Syndrome:** This is a rare genetic condition associated with periodic fevers, rashes, and hearing loss. It can present with neurological symptoms and is characterized by the presence of cytokine overproduction. In this patient, the rash followed by neurological symptoms fits the framework of Muckle-Wells.</w:t>
        <w:br/>
        <w:br/>
        <w:t>2. **Familial Mediterranean Fever (FMF):** Similar to Muckle-Wells, FMF can cause recurrent fever episodes accompanied by abdominal or chest pain and potentially cause joint symptoms, but it usually doesn’t present significantly with neurological symptoms.</w:t>
        <w:br/>
        <w:br/>
        <w:t>3. **Vasculitis (such as Polyarteritis Nodosa):** The combination of systemic symptoms and neurological involvement may indicate a type of vasculitis, which can occasionally be linked to occupational exposures.</w:t>
        <w:br/>
        <w:br/>
        <w:t>4. **Lymphoma or Leukemia:** Given the elevated lymphocyte count in the CSF, hematological malignancies could also be a consideration, complicating the presentation with possible paraneoplastic syndromes.</w:t>
        <w:br/>
        <w:br/>
        <w:t>5. **Fungal or Viral Encephalitis:** Given the occupational cleaning exposure, infections should also be a consideration, particularly with organisms that might present similarly but are not detectable with routine testing.</w:t>
        <w:br/>
        <w:br/>
        <w:t>Recommended Diagnostic Tests:</w:t>
        <w:br/>
        <w:br/>
        <w:t>- **Genetic Testing:** To confirm or rule out Muckle-Wells syndrome, especially if there is a family history or specific mutations associated with known hereditary conditions.</w:t>
        <w:br/>
        <w:br/>
        <w:t>- **MRI of the Brain:** This will provide imaging suggestions to investigate for any lesions that might indicate inflammatory or infiltrative processes.</w:t>
        <w:br/>
        <w:br/>
        <w:t>- **Extended Infectious Workup:** Consider testing for atypical pathogens such as fungal sources (Histoplasma, Coccidioides) and viruses (e.g., HSV, VZV) using PCR techniques.</w:t>
        <w:br/>
        <w:br/>
        <w:t>- **Skin Biopsy:** If the rash returns, a biopsy could help identify specific characteristics that indicate a genetic condition or autoimmune process.</w:t>
        <w:br/>
        <w:br/>
        <w:t>- **Hematologic Evaluation (including Bone Marrow Biopsy):** To rule out hematological malignancies if indicated by age and laboratory findings.</w:t>
        <w:br/>
        <w:br/>
        <w:t>Given the presented symptoms and potential differential diagnoses, Muckle-Wells syndrome should be prioritized for further investigation, especially considering the unique symptomatology observed in this patient."</w:t>
        <w:br/>
        <w:br/>
        <w:t>### DISEASE:</w:t>
        <w:br/>
        <w:t>Muckle-Wells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