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Unplanned Parenthood</w:t>
      </w:r>
    </w:p>
    <w:p>
      <w:r>
        <w:t>### Prompt:</w:t>
        <w:br/>
        <w:br/>
        <w:t xml:space="preserve">"I have a case involving a newborn baby who has been admitted to the neonatal intensive care unit. The infant is currently 8 hours old and is experiencing severe respiratory distress characterized by hypoxia. Despite initial management, the baby's condition fluctuates significantly, with episodes of improvement followed by rapid deterioration. Clinical assessments have revealed potential issues with both the lungs and liver. </w:t>
        <w:br/>
        <w:br/>
        <w:t xml:space="preserve">The mother, a middle-aged woman, had a somewhat complicated pregnancy due to her advanced age. She also has a concerning medical history, which includes a recent diagnosis of a skin lesion that her medical team has classified as suspicious. </w:t>
        <w:br/>
        <w:br/>
        <w:t>Initial diagnostic efforts have included a comprehensive examination and imaging studies, but the exact etiology of the baby's distress is elusive. Notably, the baby has not responded as expected to standard treatments, and there are currently no identifiable obstructions or malformations. The medical team is exploring differential diagnoses to address both the newborn's symptoms and the implications of the mother's health, especially given her current state concerning her own suspected malignancy.</w:t>
        <w:br/>
        <w:br/>
        <w:t>What differential diagnoses should be considered for the baby's symptoms, and what further tests or interventions would be advisable to clarify the diagnosis and potentially assist the mother’s condition as well?"</w:t>
        <w:br/>
        <w:br/>
        <w:t>### Expected LLM Response:</w:t>
        <w:br/>
        <w:br/>
        <w:t>"In this case, the newborn's respiratory distress and liver concerns, combined with the mother's suspicious skin lesion, raise several potential differential diagnoses that should be considered:</w:t>
        <w:br/>
        <w:br/>
        <w:t>1. **Congenital Infections (TORCH complex):** This includes infections such as Toxoplasmosis, Other (e.g., syphilis), Rubella, Cytomegalovirus (CMV), and Herpes simplex virus (HSV). Congenital infections can cause a range of symptoms, including hepatosplenomegaly, respiratory issues, and other systemic manifestations. Screening for these infections would be essential.</w:t>
        <w:br/>
        <w:br/>
        <w:t>2. **Metabolic Disorders:** Conditions such as galactosemia or congenital adrenal hyperplasia can present in newborns with respiratory distress and liver dysfunction. A newborn metabolic screen along with specific enzyme assays would be warranted.</w:t>
        <w:br/>
        <w:br/>
        <w:t>3. **Hemolytic Disease of the Newborn:** If there is maternal blood type incompatibility or Rh factor issues, this could lead to hemolysis and subsequent complications, including jaundice and respiratory distress. A direct Coombs test and evaluation of bilirubin levels may be necessary.</w:t>
        <w:br/>
        <w:br/>
        <w:t>4. **Neonatal Lung Disease (e.g., Respiratory Distress Syndrome):** Depending on the infant's birth history, particularly if delivered preterm, conditions like RDS may present with hypoxemia and require supportive management and oxygenation monitoring.</w:t>
        <w:br/>
        <w:br/>
        <w:t>5. **Malignancy in the Newborn (e.g., Neuroblastoma):** Given the mother's melanoma history, there could be a possibility of congenital malignancy presenting as respiratory and hepatic symptoms.</w:t>
        <w:br/>
        <w:br/>
        <w:t xml:space="preserve">6. **Liver Pathologies:** Assessing for conditions such as biliary atresia and other congenital liver diseases could provide insight into the jaundice and liver-related symptoms. </w:t>
        <w:br/>
        <w:br/>
        <w:t>Recommended further tests include:</w:t>
        <w:br/>
        <w:br/>
        <w:t>- **Workup for Infections:** PCR tests for TORCH infections and blood cultures.</w:t>
        <w:br/>
        <w:t xml:space="preserve">  </w:t>
        <w:br/>
        <w:t>- **Metabolic Screening:** Blood tests for metabolic disorders.</w:t>
        <w:br/>
        <w:br/>
        <w:t>- **Ultrasound Imaging of the abdomen:** To evaluate liver structure and rule out biliary atresia.</w:t>
        <w:br/>
        <w:br/>
        <w:t>- **CBC and blood typing:** To check for hemolytic disease.</w:t>
        <w:br/>
        <w:br/>
        <w:t>- **Consultation with Pediatric Hematology/Oncology:** Given the potential for malignancy as a contributing factor.</w:t>
        <w:br/>
        <w:br/>
        <w:t>Considering the mother's suspected melanoma, it may also be significant to assess if any of the antibodies relevant to her condition are present in her blood that could be influencing the neonatal condition.</w:t>
        <w:br/>
        <w:br/>
        <w:t>This case underlines the importance of thorough evaluation of both the infant and the mother's health because of their interconnected conditions."</w:t>
        <w:br/>
        <w:br/>
        <w:t>### DISEASE:</w:t>
        <w:br/>
        <w:t>Melanoma (in the context of the mother) and associated neonatal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