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Body and Soul</w:t>
      </w:r>
    </w:p>
    <w:p>
      <w:r>
        <w:t>### Prompt:</w:t>
        <w:br/>
        <w:br/>
        <w:t xml:space="preserve">"I have an 8-year-old male patient of Hmong descent presenting with severe respiratory distress, losing consciousness intermittently. Notably, he has a history of nightmares featuring a figure who resembles an elderly woman trying to strangle him. His mother initially attributed his symptoms to anxiety, but his vital signs continue to deteriorate. Initial workup, including a chest X-ray and basic blood work, has returned normal results, raising concerns. </w:t>
        <w:br/>
        <w:br/>
        <w:t>The patient’s family believes he may be possessed by an evil spirit, which complicates the situation. There's no known history of allergies or asthma, and investigations for potential toxic exposures have been deemed inconclusive. During examination, a heart attack occurred, and upon further examination, he exhibited unexplained abdominal pain, which did not correlate with any gastrointestinal blockage on ultrasound.</w:t>
        <w:br/>
        <w:br/>
        <w:t>Given these peculiar symptoms, including the unexplained heart issues and the significant cultural context surrounding his family’s beliefs, what differential diagnoses should I consider? Additionally, what specific diagnostic tests should I pursue next to clarify the underlying cause of his condition?"</w:t>
        <w:br/>
        <w:br/>
        <w:t>### Expected LLM Response:</w:t>
        <w:br/>
        <w:br/>
        <w:t>"In this case, the patient's combination of respiratory distress, episodic loss of consciousness, acute abdominal pain, and the cultural beliefs surrounding his symptoms suggests a complex interplay of potential medical and psychosocial factors. Here are some likely differential diagnoses and recommended next steps:</w:t>
        <w:br/>
        <w:br/>
        <w:t>**Differential Diagnoses:**</w:t>
        <w:br/>
        <w:br/>
        <w:t>1. **Patent Ductus Arteriosus (PDA):** This congenital heart defect could explain the patient’s recurrent respiratory symptoms and cardiovascular instability, especially following an infection that may have initially closed the duct. It often presents in children and can lead to pulmonary over-circulation and heart failure if left untreated.</w:t>
        <w:br/>
        <w:br/>
        <w:t>2. **Myocarditis:** This could present with sudden cardiac symptoms, particularly in young patients. Given the unexplained heart attack, an inflammatory process affecting the myocardium must be considered.</w:t>
        <w:br/>
        <w:br/>
        <w:t xml:space="preserve">3. **Syndrome of Sudden Unexplained Death in Childhood (SUNDS):** Especially given the cultural context of Hmong heritage where this syndrome is known to affect young males, it requires consideration. </w:t>
        <w:br/>
        <w:br/>
        <w:t>4. **Seizure Disorder (e.g., Rasmussen’s Encephalitis):** Seizures can manifest as loss of consciousness and might explain the strange behavioral changes and the patient's language during episodes.</w:t>
        <w:br/>
        <w:br/>
        <w:t>**Recommended Diagnostic Tests:**</w:t>
        <w:br/>
        <w:br/>
        <w:t>1. **Echocardiogram:** This test would evaluate heart structure and function, specifically looking for PDA or any signs of myocarditis.</w:t>
        <w:br/>
        <w:br/>
        <w:t>2. **Neurological Evaluation and EEG:** Considering seizure activity due to the abnormal behavioral changes is appropriate.</w:t>
        <w:br/>
        <w:br/>
        <w:t>3. **Advanced Imaging (MRI/CT Scan) of the Brain:** To look for any structural abnormalities that may not be indicated on initial imaging, especially if seizures are present.</w:t>
        <w:br/>
        <w:br/>
        <w:t>4. **Thyroid Function Tests:** Given the unexplained abdominal pain, checking for thyroiditis could help rule out metabolic causes for the symptoms.</w:t>
        <w:br/>
        <w:br/>
        <w:t>5. **Holter Monitor:** To assess for arrhythmias that could explain the episodes of unconsciousness.</w:t>
        <w:br/>
        <w:br/>
        <w:t>Overall, given the clinical presentation and cultural factors, it is vital to balance medical diagnostics with a sensitivity to the family's beliefs while pursuing a scientifically sound diagnosis."</w:t>
        <w:br/>
        <w:br/>
        <w:t>### DISEASE:</w:t>
        <w:br/>
        <w:t>Patent Ductus Arteriosus (PDA)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