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E3D" w:rsidRPr="008000CA" w:rsidRDefault="00F30E3D" w:rsidP="00F30E3D">
      <w:pPr>
        <w:ind w:firstLine="0"/>
        <w:jc w:val="center"/>
        <w:rPr>
          <w:b/>
          <w:bCs/>
          <w:iCs/>
          <w:szCs w:val="28"/>
        </w:rPr>
      </w:pPr>
      <w:r w:rsidRPr="008000CA">
        <w:rPr>
          <w:b/>
          <w:bCs/>
          <w:iCs/>
          <w:szCs w:val="28"/>
        </w:rPr>
        <w:t>Список використаної літератури</w:t>
      </w:r>
    </w:p>
    <w:p w:rsidR="00F30E3D" w:rsidRPr="008000CA" w:rsidRDefault="00F30E3D" w:rsidP="00F30E3D">
      <w:pPr>
        <w:tabs>
          <w:tab w:val="num" w:pos="0"/>
        </w:tabs>
        <w:rPr>
          <w:iCs/>
          <w:snapToGrid w:val="0"/>
        </w:rPr>
      </w:pPr>
      <w:r w:rsidRPr="008000CA">
        <w:rPr>
          <w:iCs/>
          <w:szCs w:val="28"/>
        </w:rPr>
        <w:t>1.</w:t>
      </w:r>
      <w:r w:rsidRPr="008000CA">
        <w:rPr>
          <w:iCs/>
          <w:snapToGrid w:val="0"/>
        </w:rPr>
        <w:t xml:space="preserve"> Бабич Н.Д. Історія української літера</w:t>
      </w:r>
      <w:r>
        <w:rPr>
          <w:iCs/>
          <w:snapToGrid w:val="0"/>
        </w:rPr>
        <w:t>турної мови. – Львів: Світ, 2008</w:t>
      </w:r>
      <w:r w:rsidRPr="008000CA">
        <w:rPr>
          <w:iCs/>
          <w:snapToGrid w:val="0"/>
        </w:rPr>
        <w:t>.</w:t>
      </w:r>
    </w:p>
    <w:p w:rsidR="00F30E3D" w:rsidRPr="008000CA" w:rsidRDefault="00F30E3D" w:rsidP="00F30E3D">
      <w:pPr>
        <w:tabs>
          <w:tab w:val="num" w:pos="0"/>
        </w:tabs>
        <w:rPr>
          <w:iCs/>
          <w:snapToGrid w:val="0"/>
        </w:rPr>
      </w:pPr>
      <w:r w:rsidRPr="008000CA">
        <w:rPr>
          <w:iCs/>
          <w:szCs w:val="28"/>
        </w:rPr>
        <w:t>2.</w:t>
      </w:r>
      <w:r w:rsidRPr="008000CA">
        <w:rPr>
          <w:iCs/>
          <w:snapToGrid w:val="0"/>
        </w:rPr>
        <w:t xml:space="preserve"> </w:t>
      </w:r>
      <w:proofErr w:type="spellStart"/>
      <w:r w:rsidRPr="008000CA">
        <w:rPr>
          <w:iCs/>
          <w:snapToGrid w:val="0"/>
        </w:rPr>
        <w:t>Блик</w:t>
      </w:r>
      <w:proofErr w:type="spellEnd"/>
      <w:r w:rsidRPr="008000CA">
        <w:rPr>
          <w:iCs/>
          <w:snapToGrid w:val="0"/>
        </w:rPr>
        <w:t xml:space="preserve"> О.П. Українська мо</w:t>
      </w:r>
      <w:r>
        <w:rPr>
          <w:iCs/>
          <w:snapToGrid w:val="0"/>
        </w:rPr>
        <w:t>ва: Підручник: В 2-ч. – К., 2010</w:t>
      </w:r>
      <w:r w:rsidRPr="008000CA">
        <w:rPr>
          <w:iCs/>
          <w:snapToGrid w:val="0"/>
        </w:rPr>
        <w:t>.</w:t>
      </w:r>
    </w:p>
    <w:p w:rsidR="00F30E3D" w:rsidRPr="008000CA" w:rsidRDefault="00F30E3D" w:rsidP="00F30E3D">
      <w:pPr>
        <w:tabs>
          <w:tab w:val="num" w:pos="0"/>
        </w:tabs>
        <w:rPr>
          <w:iCs/>
          <w:szCs w:val="28"/>
        </w:rPr>
      </w:pPr>
      <w:r w:rsidRPr="008000CA">
        <w:rPr>
          <w:iCs/>
          <w:szCs w:val="28"/>
        </w:rPr>
        <w:t xml:space="preserve">3.Івашин В., Я. </w:t>
      </w:r>
      <w:proofErr w:type="spellStart"/>
      <w:r w:rsidRPr="008000CA">
        <w:rPr>
          <w:iCs/>
          <w:szCs w:val="28"/>
        </w:rPr>
        <w:t>Радевич-Винницький</w:t>
      </w:r>
      <w:proofErr w:type="spellEnd"/>
      <w:r w:rsidRPr="008000CA">
        <w:rPr>
          <w:iCs/>
          <w:szCs w:val="28"/>
        </w:rPr>
        <w:t>. М</w:t>
      </w:r>
      <w:r>
        <w:rPr>
          <w:iCs/>
          <w:szCs w:val="28"/>
        </w:rPr>
        <w:t>ова і нація. – Відродження, 2011</w:t>
      </w:r>
      <w:r w:rsidRPr="008000CA">
        <w:rPr>
          <w:iCs/>
          <w:szCs w:val="28"/>
        </w:rPr>
        <w:t>.</w:t>
      </w:r>
    </w:p>
    <w:p w:rsidR="00F30E3D" w:rsidRPr="008000CA" w:rsidRDefault="00F30E3D" w:rsidP="00F30E3D">
      <w:pPr>
        <w:tabs>
          <w:tab w:val="num" w:pos="0"/>
        </w:tabs>
        <w:rPr>
          <w:iCs/>
          <w:szCs w:val="28"/>
        </w:rPr>
      </w:pPr>
      <w:r w:rsidRPr="008000CA">
        <w:rPr>
          <w:iCs/>
          <w:szCs w:val="28"/>
        </w:rPr>
        <w:t xml:space="preserve">4.Корзонюк М. М. Матеріали до словника </w:t>
      </w:r>
      <w:proofErr w:type="spellStart"/>
      <w:r w:rsidRPr="008000CA">
        <w:rPr>
          <w:iCs/>
          <w:szCs w:val="28"/>
        </w:rPr>
        <w:t>західноволинських</w:t>
      </w:r>
      <w:proofErr w:type="spellEnd"/>
      <w:r w:rsidRPr="008000CA">
        <w:rPr>
          <w:iCs/>
          <w:szCs w:val="28"/>
        </w:rPr>
        <w:t xml:space="preserve"> говірок// Українсь</w:t>
      </w:r>
      <w:r>
        <w:rPr>
          <w:iCs/>
          <w:szCs w:val="28"/>
        </w:rPr>
        <w:t>ка діалектна лексика. – К., 2011</w:t>
      </w:r>
      <w:r w:rsidRPr="008000CA">
        <w:rPr>
          <w:iCs/>
          <w:szCs w:val="28"/>
        </w:rPr>
        <w:t xml:space="preserve">. – С. 62 – 267. </w:t>
      </w:r>
    </w:p>
    <w:p w:rsidR="00F30E3D" w:rsidRPr="008000CA" w:rsidRDefault="00F30E3D" w:rsidP="00F30E3D">
      <w:pPr>
        <w:tabs>
          <w:tab w:val="num" w:pos="0"/>
        </w:tabs>
        <w:rPr>
          <w:iCs/>
          <w:szCs w:val="28"/>
        </w:rPr>
      </w:pPr>
      <w:r w:rsidRPr="008000CA">
        <w:rPr>
          <w:iCs/>
          <w:szCs w:val="28"/>
        </w:rPr>
        <w:t>5.Онишкевич М. Й. Словн</w:t>
      </w:r>
      <w:r>
        <w:rPr>
          <w:iCs/>
          <w:szCs w:val="28"/>
        </w:rPr>
        <w:t xml:space="preserve">ик бойківських </w:t>
      </w:r>
      <w:proofErr w:type="spellStart"/>
      <w:r>
        <w:rPr>
          <w:iCs/>
          <w:szCs w:val="28"/>
        </w:rPr>
        <w:t>говірок.–</w:t>
      </w:r>
      <w:proofErr w:type="spellEnd"/>
      <w:r>
        <w:rPr>
          <w:iCs/>
          <w:szCs w:val="28"/>
        </w:rPr>
        <w:t xml:space="preserve"> К.,2010</w:t>
      </w:r>
      <w:r w:rsidRPr="008000CA">
        <w:rPr>
          <w:iCs/>
          <w:szCs w:val="28"/>
        </w:rPr>
        <w:t>. – Т. 1 – 2.</w:t>
      </w:r>
    </w:p>
    <w:p w:rsidR="00F30E3D" w:rsidRPr="008000CA" w:rsidRDefault="00F30E3D" w:rsidP="00F30E3D">
      <w:pPr>
        <w:tabs>
          <w:tab w:val="num" w:pos="0"/>
        </w:tabs>
        <w:rPr>
          <w:iCs/>
          <w:snapToGrid w:val="0"/>
          <w:szCs w:val="24"/>
        </w:rPr>
      </w:pPr>
      <w:r w:rsidRPr="008000CA">
        <w:rPr>
          <w:iCs/>
          <w:szCs w:val="28"/>
        </w:rPr>
        <w:t>6.Панько Т. Мова і нація в естетичній концепції І. Франка. - Л.: Світ, 1992.</w:t>
      </w:r>
    </w:p>
    <w:p w:rsidR="00F30E3D" w:rsidRDefault="00F30E3D" w:rsidP="00F30E3D">
      <w:pPr>
        <w:tabs>
          <w:tab w:val="num" w:pos="0"/>
        </w:tabs>
        <w:rPr>
          <w:iCs/>
          <w:snapToGrid w:val="0"/>
          <w:szCs w:val="24"/>
        </w:rPr>
      </w:pPr>
      <w:r w:rsidRPr="008000CA">
        <w:rPr>
          <w:iCs/>
          <w:snapToGrid w:val="0"/>
          <w:szCs w:val="24"/>
        </w:rPr>
        <w:t>7.</w:t>
      </w:r>
      <w:r w:rsidRPr="008000CA">
        <w:t xml:space="preserve"> </w:t>
      </w:r>
      <w:r w:rsidRPr="008000CA">
        <w:rPr>
          <w:iCs/>
          <w:snapToGrid w:val="0"/>
          <w:szCs w:val="24"/>
        </w:rPr>
        <w:t xml:space="preserve">Тимченко Є.– Історичний словник українського язика/ під ред. проф. Є. Тимченка. </w:t>
      </w:r>
      <w:r>
        <w:rPr>
          <w:iCs/>
          <w:snapToGrid w:val="0"/>
          <w:szCs w:val="24"/>
        </w:rPr>
        <w:t>– Харків, 2013.</w:t>
      </w:r>
    </w:p>
    <w:p w:rsidR="00F30E3D" w:rsidRDefault="00F30E3D" w:rsidP="00F30E3D">
      <w:pPr>
        <w:tabs>
          <w:tab w:val="num" w:pos="0"/>
        </w:tabs>
      </w:pPr>
      <w:r>
        <w:rPr>
          <w:iCs/>
          <w:snapToGrid w:val="0"/>
          <w:szCs w:val="24"/>
        </w:rPr>
        <w:t>8</w:t>
      </w:r>
      <w:r w:rsidRPr="008000CA">
        <w:rPr>
          <w:iCs/>
          <w:snapToGrid w:val="0"/>
          <w:szCs w:val="24"/>
        </w:rPr>
        <w:t>.</w:t>
      </w:r>
      <w:r>
        <w:rPr>
          <w:iCs/>
          <w:snapToGrid w:val="0"/>
          <w:szCs w:val="24"/>
        </w:rPr>
        <w:t xml:space="preserve"> </w:t>
      </w:r>
      <w:r>
        <w:t xml:space="preserve">С. О. </w:t>
      </w:r>
      <w:proofErr w:type="spellStart"/>
      <w:r>
        <w:t>Філоненко</w:t>
      </w:r>
      <w:proofErr w:type="spellEnd"/>
      <w:r>
        <w:t xml:space="preserve"> – Усна народна творчість. – Київ, 2008.</w:t>
      </w:r>
    </w:p>
    <w:p w:rsidR="00F30E3D" w:rsidRDefault="00F30E3D" w:rsidP="00F30E3D">
      <w:pPr>
        <w:tabs>
          <w:tab w:val="num" w:pos="0"/>
        </w:tabs>
      </w:pPr>
      <w:r>
        <w:t>9. Культурологія: теорія та історія культури – Київ, Центр учбової літератури 2010.</w:t>
      </w:r>
    </w:p>
    <w:p w:rsidR="00F30E3D" w:rsidRDefault="00F30E3D" w:rsidP="00F30E3D">
      <w:pPr>
        <w:tabs>
          <w:tab w:val="num" w:pos="0"/>
        </w:tabs>
      </w:pPr>
      <w:r>
        <w:t xml:space="preserve">10. Т. М. </w:t>
      </w:r>
      <w:proofErr w:type="spellStart"/>
      <w:r>
        <w:t>Дячук</w:t>
      </w:r>
      <w:proofErr w:type="spellEnd"/>
      <w:r>
        <w:t xml:space="preserve">, В. М. </w:t>
      </w:r>
      <w:proofErr w:type="spellStart"/>
      <w:r>
        <w:t>Варенко</w:t>
      </w:r>
      <w:proofErr w:type="spellEnd"/>
      <w:r>
        <w:t xml:space="preserve"> – Ділова Українська мова – Київ 2011.</w:t>
      </w:r>
    </w:p>
    <w:p w:rsidR="00F30E3D" w:rsidRDefault="00F30E3D" w:rsidP="00F30E3D">
      <w:pPr>
        <w:tabs>
          <w:tab w:val="num" w:pos="0"/>
        </w:tabs>
      </w:pPr>
    </w:p>
    <w:p w:rsidR="00F30E3D" w:rsidRDefault="00F30E3D" w:rsidP="00F30E3D">
      <w:pPr>
        <w:tabs>
          <w:tab w:val="num" w:pos="0"/>
        </w:tabs>
        <w:jc w:val="center"/>
        <w:rPr>
          <w:b/>
        </w:rPr>
      </w:pPr>
      <w:r>
        <w:rPr>
          <w:b/>
        </w:rPr>
        <w:t xml:space="preserve">Список використаних </w:t>
      </w:r>
      <w:proofErr w:type="spellStart"/>
      <w:r>
        <w:rPr>
          <w:b/>
        </w:rPr>
        <w:t>інтеренет</w:t>
      </w:r>
      <w:proofErr w:type="spellEnd"/>
      <w:r>
        <w:rPr>
          <w:b/>
        </w:rPr>
        <w:t xml:space="preserve"> джерел:</w:t>
      </w:r>
    </w:p>
    <w:p w:rsidR="00F30E3D" w:rsidRDefault="00F30E3D" w:rsidP="00F30E3D">
      <w:pPr>
        <w:pStyle w:val="a3"/>
        <w:numPr>
          <w:ilvl w:val="0"/>
          <w:numId w:val="1"/>
        </w:numPr>
        <w:tabs>
          <w:tab w:val="num" w:pos="0"/>
        </w:tabs>
        <w:rPr>
          <w:iCs/>
          <w:snapToGrid w:val="0"/>
          <w:sz w:val="28"/>
          <w:szCs w:val="24"/>
        </w:rPr>
      </w:pPr>
      <w:hyperlink r:id="rId6" w:history="1">
        <w:r w:rsidRPr="007D0007">
          <w:rPr>
            <w:rStyle w:val="a4"/>
            <w:iCs/>
            <w:snapToGrid w:val="0"/>
            <w:sz w:val="28"/>
            <w:szCs w:val="24"/>
          </w:rPr>
          <w:t>https://uk.wikipedia.org/wiki/%D0%94%D1%96%D0%B0%D0%BB%D0%B5%D0%BA%D1%82</w:t>
        </w:r>
      </w:hyperlink>
      <w:r>
        <w:rPr>
          <w:iCs/>
          <w:snapToGrid w:val="0"/>
          <w:sz w:val="28"/>
          <w:szCs w:val="24"/>
        </w:rPr>
        <w:t>.</w:t>
      </w:r>
    </w:p>
    <w:p w:rsidR="00F30E3D" w:rsidRDefault="00F30E3D" w:rsidP="00F30E3D">
      <w:pPr>
        <w:pStyle w:val="a3"/>
        <w:numPr>
          <w:ilvl w:val="0"/>
          <w:numId w:val="1"/>
        </w:numPr>
        <w:tabs>
          <w:tab w:val="num" w:pos="0"/>
        </w:tabs>
        <w:rPr>
          <w:iCs/>
          <w:snapToGrid w:val="0"/>
          <w:sz w:val="28"/>
          <w:szCs w:val="24"/>
        </w:rPr>
      </w:pPr>
      <w:hyperlink r:id="rId7" w:history="1">
        <w:r w:rsidRPr="007D0007">
          <w:rPr>
            <w:rStyle w:val="a4"/>
            <w:iCs/>
            <w:snapToGrid w:val="0"/>
            <w:sz w:val="28"/>
            <w:szCs w:val="24"/>
          </w:rPr>
          <w:t>https://uk.wikipedia.org/Жаргон</w:t>
        </w:r>
      </w:hyperlink>
      <w:r>
        <w:rPr>
          <w:iCs/>
          <w:snapToGrid w:val="0"/>
          <w:sz w:val="28"/>
          <w:szCs w:val="24"/>
        </w:rPr>
        <w:t>.</w:t>
      </w:r>
    </w:p>
    <w:p w:rsidR="00117056" w:rsidRDefault="00117056">
      <w:bookmarkStart w:id="0" w:name="_GoBack"/>
      <w:bookmarkEnd w:id="0"/>
    </w:p>
    <w:sectPr w:rsidR="001170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B7A08"/>
    <w:multiLevelType w:val="hybridMultilevel"/>
    <w:tmpl w:val="1E6EC336"/>
    <w:lvl w:ilvl="0" w:tplc="D0D4E8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B9E"/>
    <w:rsid w:val="000F3B9E"/>
    <w:rsid w:val="00117056"/>
    <w:rsid w:val="00F3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dima"/>
    <w:qFormat/>
    <w:rsid w:val="00F30E3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E3D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  <w:style w:type="character" w:styleId="a4">
    <w:name w:val="Hyperlink"/>
    <w:basedOn w:val="a0"/>
    <w:uiPriority w:val="99"/>
    <w:unhideWhenUsed/>
    <w:rsid w:val="00F30E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dima"/>
    <w:qFormat/>
    <w:rsid w:val="00F30E3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E3D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  <w:style w:type="character" w:styleId="a4">
    <w:name w:val="Hyperlink"/>
    <w:basedOn w:val="a0"/>
    <w:uiPriority w:val="99"/>
    <w:unhideWhenUsed/>
    <w:rsid w:val="00F30E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&#1046;&#1072;&#1088;&#1075;&#1086;&#1085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4%D1%96%D0%B0%D0%BB%D0%B5%D0%BA%D1%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701</Words>
  <Characters>401</Characters>
  <Application>Microsoft Office Word</Application>
  <DocSecurity>0</DocSecurity>
  <Lines>3</Lines>
  <Paragraphs>2</Paragraphs>
  <ScaleCrop>false</ScaleCrop>
  <Company>SPecialiST RePack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Лазоренко</dc:creator>
  <cp:keywords/>
  <dc:description/>
  <cp:lastModifiedBy>Максим Лазоренко</cp:lastModifiedBy>
  <cp:revision>2</cp:revision>
  <dcterms:created xsi:type="dcterms:W3CDTF">2017-03-22T16:44:00Z</dcterms:created>
  <dcterms:modified xsi:type="dcterms:W3CDTF">2017-03-22T16:44:00Z</dcterms:modified>
</cp:coreProperties>
</file>